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F1C" w:rsidRDefault="00E364D3">
      <w:pPr>
        <w:spacing w:after="0"/>
        <w:jc w:val="right"/>
      </w:pPr>
      <w:r>
        <w:rPr>
          <w:rFonts w:ascii="Lato Black"/>
          <w:b/>
        </w:rPr>
        <w:t>MSBA Core Manual</w:t>
      </w:r>
    </w:p>
    <w:p w:rsidR="00E76F1C" w:rsidRDefault="00E364D3">
      <w:pPr>
        <w:jc w:val="right"/>
      </w:pPr>
      <w:r>
        <w:rPr>
          <w:rFonts w:ascii="Lato Black"/>
          <w:b/>
        </w:rPr>
        <w:t>MSBA Policy Management Console</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E76F1C">
        <w:tblPrEx>
          <w:tblCellMar>
            <w:bottom w:w="0" w:type="dxa"/>
          </w:tblCellMar>
        </w:tblPrEx>
        <w:tc>
          <w:tcPr>
            <w:tcW w:w="0" w:type="auto"/>
            <w:shd w:val="clear" w:color="auto" w:fill="EFEFEF"/>
          </w:tcPr>
          <w:p w:rsidR="00E76F1C" w:rsidRDefault="00E364D3">
            <w:pPr>
              <w:spacing w:after="0"/>
            </w:pPr>
            <w:r>
              <w:rPr>
                <w:rFonts w:ascii="Lato Black"/>
                <w:b/>
              </w:rPr>
              <w:t>Policy JG: STUDENT DISCIPLINE</w:t>
            </w:r>
          </w:p>
        </w:tc>
        <w:tc>
          <w:tcPr>
            <w:tcW w:w="1000" w:type="pct"/>
            <w:shd w:val="clear" w:color="auto" w:fill="EFEFEF"/>
          </w:tcPr>
          <w:p w:rsidR="00E76F1C" w:rsidRDefault="00E364D3">
            <w:r>
              <w:rPr>
                <w:rFonts w:ascii="Lato Black"/>
                <w:b/>
              </w:rPr>
              <w:t xml:space="preserve">Status: </w:t>
            </w:r>
            <w:r>
              <w:rPr>
                <w:rFonts w:ascii="Lato"/>
              </w:rPr>
              <w:t>ADOPTED</w:t>
            </w:r>
          </w:p>
        </w:tc>
      </w:tr>
      <w:tr w:rsidR="00E76F1C">
        <w:tblPrEx>
          <w:tblCellMar>
            <w:bottom w:w="0" w:type="dxa"/>
          </w:tblCellMar>
        </w:tblPrEx>
        <w:tc>
          <w:tcPr>
            <w:tcW w:w="0" w:type="auto"/>
            <w:shd w:val="clear" w:color="auto" w:fill="EFEFEF"/>
          </w:tcPr>
          <w:p w:rsidR="00E76F1C" w:rsidRDefault="00E364D3" w:rsidP="00E364D3">
            <w:r>
              <w:rPr>
                <w:rFonts w:ascii="Lato Black"/>
                <w:b/>
                <w:sz w:val="18"/>
              </w:rPr>
              <w:t xml:space="preserve">Original Adopted Date: </w:t>
            </w:r>
            <w:r>
              <w:rPr>
                <w:rFonts w:ascii="Lato"/>
                <w:sz w:val="18"/>
              </w:rPr>
              <w:t>09/01/1988</w:t>
            </w:r>
            <w:r>
              <w:rPr>
                <w:rFonts w:ascii="Lato Black"/>
                <w:b/>
                <w:sz w:val="18"/>
              </w:rPr>
              <w:t xml:space="preserve"> | Last Revised Date: </w:t>
            </w:r>
            <w:r>
              <w:rPr>
                <w:rFonts w:ascii="Lato"/>
                <w:sz w:val="18"/>
              </w:rPr>
              <w:t>09/01/2025</w:t>
            </w:r>
            <w:r>
              <w:rPr>
                <w:rFonts w:ascii="Lato Black"/>
                <w:b/>
                <w:sz w:val="18"/>
              </w:rPr>
              <w:t xml:space="preserve"> | Last Reviewed Date: </w:t>
            </w:r>
            <w:r>
              <w:rPr>
                <w:rFonts w:ascii="Lato"/>
                <w:sz w:val="18"/>
              </w:rPr>
              <w:t>10/15</w:t>
            </w:r>
            <w:bookmarkStart w:id="0" w:name="_GoBack"/>
            <w:bookmarkEnd w:id="0"/>
            <w:r>
              <w:rPr>
                <w:rFonts w:ascii="Lato"/>
                <w:sz w:val="18"/>
              </w:rPr>
              <w:t>/2025</w:t>
            </w:r>
          </w:p>
        </w:tc>
        <w:tc>
          <w:tcPr>
            <w:tcW w:w="0" w:type="auto"/>
            <w:shd w:val="clear" w:color="auto" w:fill="EFEFEF"/>
          </w:tcPr>
          <w:p w:rsidR="00E76F1C" w:rsidRDefault="00E76F1C">
            <w:pPr>
              <w:spacing w:after="0"/>
            </w:pPr>
          </w:p>
        </w:tc>
      </w:tr>
    </w:tbl>
    <w:p w:rsidR="00E76F1C" w:rsidRDefault="00E76F1C">
      <w:pPr>
        <w:spacing w:after="30"/>
        <w:jc w:val="right"/>
      </w:pPr>
    </w:p>
    <w:p w:rsidR="00000000" w:rsidRDefault="00E364D3">
      <w:pPr>
        <w:divId w:val="1374764586"/>
        <w:rPr>
          <w:rFonts w:ascii="Lato" w:eastAsia="Times New Roman" w:hAnsi="Lato"/>
        </w:rPr>
      </w:pPr>
      <w:r>
        <w:rPr>
          <w:rFonts w:ascii="Lato" w:eastAsia="Times New Roman" w:hAnsi="Lato"/>
        </w:rPr>
        <w:t>It is essential that the district maintain a safe school environment and a climate that allows teachers to communicate effectively with all students in the class and allows all students in the class to learn. Discipline will be equitably applied and viewed</w:t>
      </w:r>
      <w:r>
        <w:rPr>
          <w:rFonts w:ascii="Lato" w:eastAsia="Times New Roman" w:hAnsi="Lato"/>
        </w:rPr>
        <w:t xml:space="preserve"> as a learning opportunity with the ultimate goal of improving behavior, safety, and the school climate. The district seeks to minimize the unnecessary exclusion of students from classrooms and school and encourages the superintendent and district staff to</w:t>
      </w:r>
      <w:r>
        <w:rPr>
          <w:rFonts w:ascii="Lato" w:eastAsia="Times New Roman" w:hAnsi="Lato"/>
        </w:rPr>
        <w:t xml:space="preserve"> exclude students only when necessary to maintain a safe and appropriate learning environment.</w:t>
      </w:r>
    </w:p>
    <w:p w:rsidR="00000000" w:rsidRDefault="00E364D3">
      <w:pPr>
        <w:divId w:val="307787354"/>
        <w:rPr>
          <w:rFonts w:ascii="Lato" w:eastAsia="Times New Roman" w:hAnsi="Lato"/>
        </w:rPr>
      </w:pPr>
      <w:r>
        <w:rPr>
          <w:rFonts w:ascii="Lato" w:eastAsia="Times New Roman" w:hAnsi="Lato"/>
        </w:rPr>
        <w:br/>
        <w:t>The superintendent or designee is authorized to contact the district's attorney for advice on the legality of district discipline or the discipline process. The</w:t>
      </w:r>
      <w:r>
        <w:rPr>
          <w:rFonts w:ascii="Lato" w:eastAsia="Times New Roman" w:hAnsi="Lato"/>
        </w:rPr>
        <w:t xml:space="preserve"> board encourages the superintendent to recommend changes to board policy related to student discipline as needed. </w:t>
      </w:r>
    </w:p>
    <w:p w:rsidR="00000000" w:rsidRDefault="00E364D3">
      <w:pPr>
        <w:pStyle w:val="Heading3"/>
        <w:divId w:val="307787354"/>
        <w:rPr>
          <w:rFonts w:ascii="Lato" w:eastAsia="Times New Roman" w:hAnsi="Lato"/>
        </w:rPr>
      </w:pPr>
      <w:r>
        <w:rPr>
          <w:rFonts w:ascii="Lato" w:eastAsia="Times New Roman" w:hAnsi="Lato"/>
        </w:rPr>
        <w:t>Discipline Code</w:t>
      </w:r>
    </w:p>
    <w:p w:rsidR="00000000" w:rsidRDefault="00E364D3">
      <w:pPr>
        <w:divId w:val="307787354"/>
        <w:rPr>
          <w:rFonts w:ascii="Lato" w:eastAsia="Times New Roman" w:hAnsi="Lato"/>
        </w:rPr>
      </w:pPr>
      <w:r>
        <w:rPr>
          <w:rFonts w:ascii="Lato" w:eastAsia="Times New Roman" w:hAnsi="Lato"/>
        </w:rPr>
        <w:br/>
        <w:t>To assist district staff in maintaining the necessary education environment, the board of education has created a disciplin</w:t>
      </w:r>
      <w:r>
        <w:rPr>
          <w:rFonts w:ascii="Lato" w:eastAsia="Times New Roman" w:hAnsi="Lato"/>
        </w:rPr>
        <w:t>e code that addresses the consequences for students whose conduct is prejudicial to good order and discipline in the schools or impairs the morale or good conduct of other students.</w:t>
      </w:r>
      <w:r>
        <w:rPr>
          <w:rFonts w:ascii="Lato" w:eastAsia="Times New Roman" w:hAnsi="Lato"/>
        </w:rPr>
        <w:br/>
      </w:r>
      <w:r>
        <w:rPr>
          <w:rFonts w:ascii="Lato" w:eastAsia="Times New Roman" w:hAnsi="Lato"/>
        </w:rPr>
        <w:br/>
        <w:t>The district's comprehensive written code of conduct includes, but is not</w:t>
      </w:r>
      <w:r>
        <w:rPr>
          <w:rFonts w:ascii="Lato" w:eastAsia="Times New Roman" w:hAnsi="Lato"/>
        </w:rPr>
        <w:t xml:space="preserve"> limited to, this policy, JG-R1, JGA, JGB, JGD, JGE, JGF, and associated procedures. The district's comprehensive written code of conduct will be placed on the district's website, and a copy will be available in the superintendent's office during normal bu</w:t>
      </w:r>
      <w:r>
        <w:rPr>
          <w:rFonts w:ascii="Lato" w:eastAsia="Times New Roman" w:hAnsi="Lato"/>
        </w:rPr>
        <w:t>siness hours. The district will distribute the code of conduct to all students, parents/guardians, and district staff at the beginning of each school year, which may be accomplished by directing them</w:t>
      </w:r>
      <w:proofErr w:type="gramStart"/>
      <w:r>
        <w:rPr>
          <w:rFonts w:ascii="Tahoma" w:eastAsia="Times New Roman" w:hAnsi="Tahoma" w:cs="Tahoma"/>
        </w:rPr>
        <w:t>﻿</w:t>
      </w:r>
      <w:r>
        <w:rPr>
          <w:rFonts w:ascii="Lato" w:eastAsia="Times New Roman" w:hAnsi="Lato"/>
        </w:rPr>
        <w:t xml:space="preserve"> to</w:t>
      </w:r>
      <w:proofErr w:type="gramEnd"/>
      <w:r>
        <w:rPr>
          <w:rFonts w:ascii="Lato" w:eastAsia="Times New Roman" w:hAnsi="Lato"/>
        </w:rPr>
        <w:t xml:space="preserve"> the district's website. These policies, regulations,</w:t>
      </w:r>
      <w:r>
        <w:rPr>
          <w:rFonts w:ascii="Lato" w:eastAsia="Times New Roman" w:hAnsi="Lato"/>
        </w:rPr>
        <w:t xml:space="preserve"> and procedures will apply to all students in attendance in the district's instructional and support programs as well as at district-sponsored activities. </w:t>
      </w:r>
    </w:p>
    <w:p w:rsidR="00000000" w:rsidRDefault="00E364D3">
      <w:pPr>
        <w:pStyle w:val="Heading3"/>
        <w:divId w:val="307787354"/>
        <w:rPr>
          <w:rFonts w:ascii="Lato" w:eastAsia="Times New Roman" w:hAnsi="Lato"/>
        </w:rPr>
      </w:pPr>
      <w:r>
        <w:rPr>
          <w:rFonts w:ascii="Lato" w:eastAsia="Times New Roman" w:hAnsi="Lato"/>
        </w:rPr>
        <w:t>Equity</w:t>
      </w:r>
    </w:p>
    <w:p w:rsidR="00000000" w:rsidRDefault="00E364D3">
      <w:pPr>
        <w:divId w:val="307787354"/>
        <w:rPr>
          <w:rFonts w:ascii="Lato" w:eastAsia="Times New Roman" w:hAnsi="Lato"/>
        </w:rPr>
      </w:pPr>
      <w:r>
        <w:rPr>
          <w:rFonts w:ascii="Lato" w:eastAsia="Times New Roman" w:hAnsi="Lato"/>
        </w:rPr>
        <w:br/>
        <w:t>All district staff are required to enforce district policies, regulations, and procedures in</w:t>
      </w:r>
      <w:r>
        <w:rPr>
          <w:rFonts w:ascii="Lato" w:eastAsia="Times New Roman" w:hAnsi="Lato"/>
        </w:rPr>
        <w:t xml:space="preserve"> a manner that is consistent, developmentally appropriate, and equitable. The district prohibits the use of any zero-tolerance disciplinary policy, and district administrators retain the discretion to modify disciplinary consequences on a case-by-case basi</w:t>
      </w:r>
      <w:r>
        <w:rPr>
          <w:rFonts w:ascii="Lato" w:eastAsia="Times New Roman" w:hAnsi="Lato"/>
        </w:rPr>
        <w:t>s. District administrators who increase or decrease the consequences for student misconduct based on individual circumstances must document the reasons for the variance. The superintendent or designee will regularly review district discipline data to deter</w:t>
      </w:r>
      <w:r>
        <w:rPr>
          <w:rFonts w:ascii="Lato" w:eastAsia="Times New Roman" w:hAnsi="Lato"/>
        </w:rPr>
        <w:t xml:space="preserve">mine whether district policies are being equitably enforced and, when necessary, make recommendations to the board for policy changes, training, or resources to further the district's goals for providing equitable education to all students. </w:t>
      </w:r>
    </w:p>
    <w:p w:rsidR="00000000" w:rsidRDefault="00E364D3">
      <w:pPr>
        <w:pStyle w:val="Heading3"/>
        <w:divId w:val="307787354"/>
        <w:rPr>
          <w:rFonts w:ascii="Lato" w:eastAsia="Times New Roman" w:hAnsi="Lato"/>
        </w:rPr>
      </w:pPr>
      <w:r>
        <w:rPr>
          <w:rFonts w:ascii="Lato" w:eastAsia="Times New Roman" w:hAnsi="Lato"/>
        </w:rPr>
        <w:t>Discipline for</w:t>
      </w:r>
      <w:r>
        <w:rPr>
          <w:rFonts w:ascii="Lato" w:eastAsia="Times New Roman" w:hAnsi="Lato"/>
        </w:rPr>
        <w:t xml:space="preserve"> Off-Campus Misconduct</w:t>
      </w:r>
    </w:p>
    <w:p w:rsidR="00000000" w:rsidRDefault="00E364D3">
      <w:pPr>
        <w:divId w:val="307787354"/>
        <w:rPr>
          <w:rFonts w:ascii="Lato" w:eastAsia="Times New Roman" w:hAnsi="Lato"/>
        </w:rPr>
      </w:pPr>
      <w:r>
        <w:rPr>
          <w:rFonts w:ascii="Lato" w:eastAsia="Times New Roman" w:hAnsi="Lato"/>
        </w:rPr>
        <w:br/>
        <w:t xml:space="preserve">Students may be disciplined for misconduct that occurs off district grounds and outside a district activity when allowed by law including, but not limited to, the following situations: </w:t>
      </w:r>
    </w:p>
    <w:p w:rsidR="00000000" w:rsidRDefault="00E364D3">
      <w:pPr>
        <w:numPr>
          <w:ilvl w:val="0"/>
          <w:numId w:val="1"/>
        </w:numPr>
        <w:spacing w:before="100" w:beforeAutospacing="1" w:after="100" w:afterAutospacing="1" w:line="240" w:lineRule="auto"/>
        <w:divId w:val="307787354"/>
        <w:rPr>
          <w:rFonts w:ascii="Lato" w:eastAsia="Times New Roman" w:hAnsi="Lato"/>
        </w:rPr>
      </w:pPr>
      <w:r>
        <w:rPr>
          <w:rFonts w:ascii="Lato" w:eastAsia="Times New Roman" w:hAnsi="Lato"/>
        </w:rPr>
        <w:lastRenderedPageBreak/>
        <w:t>The district's technology is used.</w:t>
      </w:r>
      <w:r>
        <w:rPr>
          <w:rFonts w:ascii="Lato" w:eastAsia="Times New Roman" w:hAnsi="Lato"/>
        </w:rPr>
        <w:br/>
        <w:t> </w:t>
      </w:r>
    </w:p>
    <w:p w:rsidR="00000000" w:rsidRDefault="00E364D3">
      <w:pPr>
        <w:numPr>
          <w:ilvl w:val="0"/>
          <w:numId w:val="1"/>
        </w:numPr>
        <w:spacing w:before="100" w:beforeAutospacing="1" w:after="100" w:afterAutospacing="1" w:line="240" w:lineRule="auto"/>
        <w:divId w:val="307787354"/>
        <w:rPr>
          <w:rFonts w:ascii="Lato" w:eastAsia="Times New Roman" w:hAnsi="Lato"/>
        </w:rPr>
      </w:pPr>
      <w:r>
        <w:rPr>
          <w:rFonts w:ascii="Lato" w:eastAsia="Times New Roman" w:hAnsi="Lato"/>
        </w:rPr>
        <w:t>The stude</w:t>
      </w:r>
      <w:r>
        <w:rPr>
          <w:rFonts w:ascii="Lato" w:eastAsia="Times New Roman" w:hAnsi="Lato"/>
        </w:rPr>
        <w:t>nt's conduct negatively impacts the education environment or there is a nexus to the education environment and the conduct is not otherwise protected by law.</w:t>
      </w:r>
      <w:r>
        <w:rPr>
          <w:rFonts w:ascii="Lato" w:eastAsia="Times New Roman" w:hAnsi="Lato"/>
        </w:rPr>
        <w:br/>
        <w:t> </w:t>
      </w:r>
    </w:p>
    <w:p w:rsidR="00000000" w:rsidRDefault="00E364D3">
      <w:pPr>
        <w:numPr>
          <w:ilvl w:val="0"/>
          <w:numId w:val="1"/>
        </w:numPr>
        <w:spacing w:before="100" w:beforeAutospacing="1" w:after="100" w:afterAutospacing="1" w:line="240" w:lineRule="auto"/>
        <w:divId w:val="307787354"/>
        <w:rPr>
          <w:rFonts w:ascii="Lato" w:eastAsia="Times New Roman" w:hAnsi="Lato"/>
        </w:rPr>
      </w:pPr>
      <w:r>
        <w:rPr>
          <w:rFonts w:ascii="Lato" w:eastAsia="Times New Roman" w:hAnsi="Lato"/>
        </w:rPr>
        <w:t>The student has been charged with, convicted of, or pled guilty to the commission of a felony in</w:t>
      </w:r>
      <w:r>
        <w:rPr>
          <w:rFonts w:ascii="Lato" w:eastAsia="Times New Roman" w:hAnsi="Lato"/>
        </w:rPr>
        <w:t xml:space="preserve"> a court of general jurisdiction (not a juvenile court). The board may suspend such students after a hearing in accordance with law.</w:t>
      </w:r>
      <w:r>
        <w:rPr>
          <w:rFonts w:ascii="Lato" w:eastAsia="Times New Roman" w:hAnsi="Lato"/>
        </w:rPr>
        <w:br/>
        <w:t> </w:t>
      </w:r>
    </w:p>
    <w:p w:rsidR="00000000" w:rsidRDefault="00E364D3">
      <w:pPr>
        <w:numPr>
          <w:ilvl w:val="0"/>
          <w:numId w:val="1"/>
        </w:numPr>
        <w:spacing w:before="100" w:beforeAutospacing="1" w:after="100" w:afterAutospacing="1" w:line="240" w:lineRule="auto"/>
        <w:divId w:val="307787354"/>
        <w:rPr>
          <w:rFonts w:ascii="Lato" w:eastAsia="Times New Roman" w:hAnsi="Lato"/>
        </w:rPr>
      </w:pPr>
      <w:r>
        <w:rPr>
          <w:rFonts w:ascii="Lato" w:eastAsia="Times New Roman" w:hAnsi="Lato"/>
        </w:rPr>
        <w:t xml:space="preserve">The student has been indicted on, charged with, or convicted of one of the specific crimes listed in § 167.171, </w:t>
      </w:r>
      <w:proofErr w:type="spellStart"/>
      <w:r>
        <w:rPr>
          <w:rFonts w:ascii="Lato" w:eastAsia="Times New Roman" w:hAnsi="Lato"/>
        </w:rPr>
        <w:t>RSMo</w:t>
      </w:r>
      <w:proofErr w:type="spellEnd"/>
      <w:r>
        <w:rPr>
          <w:rFonts w:ascii="Lato" w:eastAsia="Times New Roman" w:hAnsi="Lato"/>
        </w:rPr>
        <w:t>. (se</w:t>
      </w:r>
      <w:r>
        <w:rPr>
          <w:rFonts w:ascii="Lato" w:eastAsia="Times New Roman" w:hAnsi="Lato"/>
        </w:rPr>
        <w:t xml:space="preserve">e in policy JEC) or a petition has been filed or adjudicated in juvenile court involving one of the specific crimes listed in § 167.171, </w:t>
      </w:r>
      <w:proofErr w:type="spellStart"/>
      <w:r>
        <w:rPr>
          <w:rFonts w:ascii="Lato" w:eastAsia="Times New Roman" w:hAnsi="Lato"/>
        </w:rPr>
        <w:t>RSMo</w:t>
      </w:r>
      <w:proofErr w:type="spellEnd"/>
      <w:r>
        <w:rPr>
          <w:rFonts w:ascii="Lato" w:eastAsia="Times New Roman" w:hAnsi="Lato"/>
        </w:rPr>
        <w:t xml:space="preserve">. The district shall exclude such students from school or from the general education environment after appropriate </w:t>
      </w:r>
      <w:r>
        <w:rPr>
          <w:rFonts w:ascii="Lato" w:eastAsia="Times New Roman" w:hAnsi="Lato"/>
        </w:rPr>
        <w:t>due process.</w:t>
      </w:r>
      <w:r>
        <w:rPr>
          <w:rFonts w:ascii="Lato" w:eastAsia="Times New Roman" w:hAnsi="Lato"/>
        </w:rPr>
        <w:br/>
        <w:t> </w:t>
      </w:r>
    </w:p>
    <w:p w:rsidR="00000000" w:rsidRDefault="00E364D3">
      <w:pPr>
        <w:numPr>
          <w:ilvl w:val="0"/>
          <w:numId w:val="1"/>
        </w:numPr>
        <w:spacing w:before="100" w:beforeAutospacing="1" w:after="100" w:afterAutospacing="1" w:line="240" w:lineRule="auto"/>
        <w:divId w:val="307787354"/>
        <w:rPr>
          <w:rFonts w:ascii="Lato" w:eastAsia="Times New Roman" w:hAnsi="Lato"/>
        </w:rPr>
      </w:pPr>
      <w:r>
        <w:rPr>
          <w:rFonts w:ascii="Lato" w:eastAsia="Times New Roman" w:hAnsi="Lato"/>
        </w:rPr>
        <w:t>The student transfers to the district during a suspension or expulsion from another public school or a private or parochial school, and the district determines that the conduct would have resulted in a suspension or expulsion in this distric</w:t>
      </w:r>
      <w:r>
        <w:rPr>
          <w:rFonts w:ascii="Lato" w:eastAsia="Times New Roman" w:hAnsi="Lato"/>
        </w:rPr>
        <w:t>t. The district may honor a student's suspension or expulsion in such cases after providing appropriate due process when necessary.</w:t>
      </w:r>
    </w:p>
    <w:p w:rsidR="00000000" w:rsidRDefault="00E364D3">
      <w:pPr>
        <w:pStyle w:val="Heading3"/>
        <w:divId w:val="307787354"/>
        <w:rPr>
          <w:rFonts w:ascii="Lato" w:eastAsia="Times New Roman" w:hAnsi="Lato"/>
        </w:rPr>
      </w:pPr>
      <w:r>
        <w:rPr>
          <w:rFonts w:ascii="Lato" w:eastAsia="Times New Roman" w:hAnsi="Lato"/>
        </w:rPr>
        <w:t>Immediate Removal</w:t>
      </w:r>
    </w:p>
    <w:p w:rsidR="00000000" w:rsidRDefault="00E364D3">
      <w:pPr>
        <w:divId w:val="307787354"/>
        <w:rPr>
          <w:rFonts w:ascii="Lato" w:eastAsia="Times New Roman" w:hAnsi="Lato"/>
        </w:rPr>
      </w:pPr>
      <w:r>
        <w:rPr>
          <w:rFonts w:ascii="Lato" w:eastAsia="Times New Roman" w:hAnsi="Lato"/>
        </w:rPr>
        <w:br/>
        <w:t>The board authorizes the immediate removal of a student upon a finding by a principal or superintendent t</w:t>
      </w:r>
      <w:r>
        <w:rPr>
          <w:rFonts w:ascii="Lato" w:eastAsia="Times New Roman" w:hAnsi="Lato"/>
        </w:rPr>
        <w:t xml:space="preserve">hat the student poses a threat of harm to self or others, as evidenced by the prior conduct of such student. Any such removal will be subject to the appropriate due process procedures and in accordance with law. </w:t>
      </w:r>
    </w:p>
    <w:p w:rsidR="00000000" w:rsidRDefault="00E364D3">
      <w:pPr>
        <w:pStyle w:val="Heading3"/>
        <w:divId w:val="307787354"/>
        <w:rPr>
          <w:rFonts w:ascii="Lato" w:eastAsia="Times New Roman" w:hAnsi="Lato"/>
        </w:rPr>
      </w:pPr>
      <w:r>
        <w:rPr>
          <w:rFonts w:ascii="Lato" w:eastAsia="Times New Roman" w:hAnsi="Lato"/>
        </w:rPr>
        <w:t>Enforcement</w:t>
      </w:r>
    </w:p>
    <w:p w:rsidR="00000000" w:rsidRDefault="00E364D3">
      <w:pPr>
        <w:divId w:val="307787354"/>
        <w:rPr>
          <w:rFonts w:ascii="Lato" w:eastAsia="Times New Roman" w:hAnsi="Lato"/>
        </w:rPr>
      </w:pPr>
      <w:r>
        <w:rPr>
          <w:rFonts w:ascii="Lato" w:eastAsia="Times New Roman" w:hAnsi="Lato"/>
        </w:rPr>
        <w:br/>
        <w:t>Building principals are respon</w:t>
      </w:r>
      <w:r>
        <w:rPr>
          <w:rFonts w:ascii="Lato" w:eastAsia="Times New Roman" w:hAnsi="Lato"/>
        </w:rPr>
        <w:t>sible for the development and enforcement of additional student conduct rules needed to maintain proper behavior in schools under their supervision. All such rules shall be consistent with board-adopted discipline policies and regulations.</w:t>
      </w:r>
      <w:r>
        <w:rPr>
          <w:rFonts w:ascii="Lato" w:eastAsia="Times New Roman" w:hAnsi="Lato"/>
        </w:rPr>
        <w:br/>
      </w:r>
      <w:r>
        <w:rPr>
          <w:rFonts w:ascii="Lato" w:eastAsia="Times New Roman" w:hAnsi="Lato"/>
        </w:rPr>
        <w:br/>
        <w:t>Teachers have t</w:t>
      </w:r>
      <w:r>
        <w:rPr>
          <w:rFonts w:ascii="Lato" w:eastAsia="Times New Roman" w:hAnsi="Lato"/>
        </w:rPr>
        <w:t>he authority and responsibility to make and enforce necessary rules for discipline in the classroom, subject to review by the building principal. The board expects each teacher to maintain a satisfactory standard of conduct in the classroom.</w:t>
      </w:r>
      <w:r>
        <w:rPr>
          <w:rFonts w:ascii="Lato" w:eastAsia="Times New Roman" w:hAnsi="Lato"/>
        </w:rPr>
        <w:br/>
      </w:r>
      <w:r>
        <w:rPr>
          <w:rFonts w:ascii="Lato" w:eastAsia="Times New Roman" w:hAnsi="Lato"/>
        </w:rPr>
        <w:br/>
        <w:t xml:space="preserve">All district </w:t>
      </w:r>
      <w:r>
        <w:rPr>
          <w:rFonts w:ascii="Lato" w:eastAsia="Times New Roman" w:hAnsi="Lato"/>
        </w:rPr>
        <w:t xml:space="preserve">staff enforcing student discipline should seek to minimize, as much as possible, the amount of instructional time the student loses. </w:t>
      </w:r>
    </w:p>
    <w:p w:rsidR="00000000" w:rsidRDefault="00E364D3">
      <w:pPr>
        <w:pStyle w:val="Heading3"/>
        <w:divId w:val="307787354"/>
        <w:rPr>
          <w:rFonts w:ascii="Lato" w:eastAsia="Times New Roman" w:hAnsi="Lato"/>
        </w:rPr>
      </w:pPr>
      <w:r>
        <w:rPr>
          <w:rFonts w:ascii="Lato" w:eastAsia="Times New Roman" w:hAnsi="Lato"/>
        </w:rPr>
        <w:t>Training</w:t>
      </w:r>
    </w:p>
    <w:p w:rsidR="00000000" w:rsidRDefault="00E364D3">
      <w:pPr>
        <w:divId w:val="307787354"/>
        <w:rPr>
          <w:rFonts w:ascii="Lato" w:eastAsia="Times New Roman" w:hAnsi="Lato"/>
        </w:rPr>
      </w:pPr>
      <w:r>
        <w:rPr>
          <w:rFonts w:ascii="Lato" w:eastAsia="Times New Roman" w:hAnsi="Lato"/>
        </w:rPr>
        <w:br/>
        <w:t>All district employees shall annually receive instruction related to the specific contents of the district's com</w:t>
      </w:r>
      <w:r>
        <w:rPr>
          <w:rFonts w:ascii="Lato" w:eastAsia="Times New Roman" w:hAnsi="Lato"/>
        </w:rPr>
        <w:t>prehensive code of conduct and any interpretations necessary to implement its provisions including, but not limited to, confidentiality requirements and the approved methods for dealing with acts of school violence and disciplining students with disabiliti</w:t>
      </w:r>
      <w:r>
        <w:rPr>
          <w:rFonts w:ascii="Lato" w:eastAsia="Times New Roman" w:hAnsi="Lato"/>
        </w:rPr>
        <w:t>es.</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JG-C.1M (09/25)</w:t>
      </w:r>
      <w:r>
        <w:rPr>
          <w:rFonts w:ascii="Lato" w:eastAsia="Times New Roman" w:hAnsi="Lato"/>
        </w:rPr>
        <w:t xml:space="preserve"> </w:t>
      </w:r>
    </w:p>
    <w:p w:rsidR="00E76F1C" w:rsidRDefault="00E76F1C">
      <w:pPr>
        <w:pBdr>
          <w:bottom w:val="single" w:sz="5" w:space="1" w:color="auto"/>
        </w:pBdr>
      </w:pPr>
    </w:p>
    <w:p w:rsidR="00000000" w:rsidRDefault="00E364D3">
      <w:pPr>
        <w:divId w:val="33114436"/>
        <w:rPr>
          <w:rFonts w:ascii="Lato" w:eastAsia="Times New Roman" w:hAnsi="Lato"/>
        </w:rPr>
      </w:pPr>
      <w:r>
        <w:rPr>
          <w:rFonts w:ascii="Lato" w:eastAsia="Times New Roman" w:hAnsi="Lato"/>
        </w:rPr>
        <w:t> </w:t>
      </w:r>
    </w:p>
    <w:p w:rsidR="00000000" w:rsidRDefault="00E364D3">
      <w:pPr>
        <w:pStyle w:val="Heading2"/>
        <w:shd w:val="clear" w:color="auto" w:fill="FFFFFF"/>
        <w:spacing w:before="0" w:beforeAutospacing="0" w:after="0" w:afterAutospacing="0"/>
        <w:textAlignment w:val="baseline"/>
        <w:divId w:val="93064147"/>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E364D3">
      <w:pPr>
        <w:divId w:val="93064147"/>
        <w:rPr>
          <w:rFonts w:ascii="Lato" w:eastAsia="Times New Roman" w:hAnsi="Lato"/>
        </w:rPr>
      </w:pPr>
      <w:r>
        <w:rPr>
          <w:rFonts w:ascii="Lato" w:eastAsia="Times New Roman" w:hAnsi="Lato"/>
          <w:color w:val="000000"/>
          <w:sz w:val="20"/>
          <w:szCs w:val="20"/>
          <w:shd w:val="clear" w:color="auto" w:fill="FFFFFF"/>
        </w:rPr>
        <w:lastRenderedPageBreak/>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76F1C">
        <w:tblPrEx>
          <w:tblCellMar>
            <w:top w:w="0" w:type="dxa"/>
            <w:bottom w:w="0" w:type="dxa"/>
          </w:tblCellMar>
        </w:tblPrEx>
        <w:tc>
          <w:tcPr>
            <w:tcW w:w="4017" w:type="dxa"/>
          </w:tcPr>
          <w:p w:rsidR="00E76F1C" w:rsidRDefault="00E364D3">
            <w:pPr>
              <w:spacing w:after="0"/>
            </w:pPr>
            <w:r>
              <w:rPr>
                <w:rFonts w:ascii="Lato Black"/>
                <w:b/>
              </w:rPr>
              <w:t>State</w:t>
            </w:r>
          </w:p>
        </w:tc>
        <w:tc>
          <w:tcPr>
            <w:tcW w:w="5961" w:type="dxa"/>
          </w:tcPr>
          <w:p w:rsidR="00E76F1C" w:rsidRDefault="00E364D3">
            <w:pPr>
              <w:spacing w:after="0"/>
            </w:pPr>
            <w:r>
              <w:rPr>
                <w:rFonts w:ascii="Lato Black"/>
                <w:b/>
              </w:rPr>
              <w:t>Description</w:t>
            </w:r>
          </w:p>
        </w:tc>
      </w:tr>
      <w:tr w:rsidR="00E76F1C">
        <w:tblPrEx>
          <w:tblCellMar>
            <w:top w:w="0" w:type="dxa"/>
            <w:bottom w:w="0" w:type="dxa"/>
          </w:tblCellMar>
        </w:tblPrEx>
        <w:tc>
          <w:tcPr>
            <w:tcW w:w="4017" w:type="dxa"/>
          </w:tcPr>
          <w:p w:rsidR="00E76F1C" w:rsidRDefault="00E364D3">
            <w:pPr>
              <w:spacing w:after="0"/>
            </w:pPr>
            <w:r>
              <w:rPr>
                <w:rFonts w:ascii="Lato"/>
              </w:rPr>
              <w:t>§</w:t>
            </w:r>
            <w:r>
              <w:rPr>
                <w:rFonts w:ascii="Lato"/>
              </w:rPr>
              <w:t xml:space="preserve"> 160.261, </w:t>
            </w:r>
            <w:proofErr w:type="spellStart"/>
            <w:r>
              <w:rPr>
                <w:rFonts w:ascii="Lato"/>
              </w:rPr>
              <w:t>RSMo</w:t>
            </w:r>
            <w:proofErr w:type="spellEnd"/>
            <w:r>
              <w:rPr>
                <w:rFonts w:ascii="Lato"/>
              </w:rPr>
              <w:t>.</w:t>
            </w:r>
          </w:p>
        </w:tc>
        <w:tc>
          <w:tcPr>
            <w:tcW w:w="5961" w:type="dxa"/>
          </w:tcPr>
          <w:p w:rsidR="00E76F1C" w:rsidRDefault="00E364D3">
            <w:hyperlink r:id="rId5" w:docLocation="https://revisor.mo.gov/main/Home.aspx">
              <w:r>
                <w:rPr>
                  <w:rFonts w:ascii="Lato"/>
                  <w:color w:val="0563C1" w:themeColor="hyperlink"/>
                  <w:u w:val="single"/>
                </w:rPr>
                <w:t>State Statute</w:t>
              </w:r>
            </w:hyperlink>
          </w:p>
        </w:tc>
      </w:tr>
      <w:tr w:rsidR="00E76F1C">
        <w:tblPrEx>
          <w:tblCellMar>
            <w:top w:w="0" w:type="dxa"/>
            <w:bottom w:w="0" w:type="dxa"/>
          </w:tblCellMar>
        </w:tblPrEx>
        <w:tc>
          <w:tcPr>
            <w:tcW w:w="4017" w:type="dxa"/>
          </w:tcPr>
          <w:p w:rsidR="00E76F1C" w:rsidRDefault="00E364D3">
            <w:pPr>
              <w:spacing w:after="0"/>
            </w:pPr>
            <w:r>
              <w:rPr>
                <w:rFonts w:ascii="Lato"/>
              </w:rPr>
              <w:t>§</w:t>
            </w:r>
            <w:r>
              <w:rPr>
                <w:rFonts w:ascii="Lato"/>
              </w:rPr>
              <w:t xml:space="preserve"> 160.262, </w:t>
            </w:r>
            <w:proofErr w:type="spellStart"/>
            <w:r>
              <w:rPr>
                <w:rFonts w:ascii="Lato"/>
              </w:rPr>
              <w:t>RSMo</w:t>
            </w:r>
            <w:proofErr w:type="spellEnd"/>
            <w:r>
              <w:rPr>
                <w:rFonts w:ascii="Lato"/>
              </w:rPr>
              <w:t>.</w:t>
            </w:r>
          </w:p>
        </w:tc>
        <w:tc>
          <w:tcPr>
            <w:tcW w:w="5961" w:type="dxa"/>
          </w:tcPr>
          <w:p w:rsidR="00E76F1C" w:rsidRDefault="00E364D3">
            <w:hyperlink r:id="rId6" w:docLocation="https://revisor.mo.gov/main/Home.aspx">
              <w:r>
                <w:rPr>
                  <w:rFonts w:ascii="Lato"/>
                  <w:color w:val="0563C1" w:themeColor="hyperlink"/>
                  <w:u w:val="single"/>
                </w:rPr>
                <w:t>State Statute</w:t>
              </w:r>
            </w:hyperlink>
          </w:p>
        </w:tc>
      </w:tr>
      <w:tr w:rsidR="00E76F1C">
        <w:tblPrEx>
          <w:tblCellMar>
            <w:top w:w="0" w:type="dxa"/>
            <w:bottom w:w="0" w:type="dxa"/>
          </w:tblCellMar>
        </w:tblPrEx>
        <w:tc>
          <w:tcPr>
            <w:tcW w:w="4017" w:type="dxa"/>
          </w:tcPr>
          <w:p w:rsidR="00E76F1C" w:rsidRDefault="00E364D3">
            <w:pPr>
              <w:spacing w:after="0"/>
            </w:pPr>
            <w:r>
              <w:rPr>
                <w:rFonts w:ascii="Lato"/>
              </w:rPr>
              <w:t>§</w:t>
            </w:r>
            <w:r>
              <w:rPr>
                <w:rFonts w:ascii="Lato"/>
              </w:rPr>
              <w:t xml:space="preserve"> 167.117, </w:t>
            </w:r>
            <w:proofErr w:type="spellStart"/>
            <w:r>
              <w:rPr>
                <w:rFonts w:ascii="Lato"/>
              </w:rPr>
              <w:t>RSMo</w:t>
            </w:r>
            <w:proofErr w:type="spellEnd"/>
            <w:r>
              <w:rPr>
                <w:rFonts w:ascii="Lato"/>
              </w:rPr>
              <w:t>.</w:t>
            </w:r>
          </w:p>
        </w:tc>
        <w:tc>
          <w:tcPr>
            <w:tcW w:w="5961" w:type="dxa"/>
          </w:tcPr>
          <w:p w:rsidR="00E76F1C" w:rsidRDefault="00E364D3">
            <w:hyperlink r:id="rId7" w:docLocation="https://revisor.mo.gov/main/Home.aspx">
              <w:r>
                <w:rPr>
                  <w:rFonts w:ascii="Lato"/>
                  <w:color w:val="0563C1" w:themeColor="hyperlink"/>
                  <w:u w:val="single"/>
                </w:rPr>
                <w:t>State Statute</w:t>
              </w:r>
            </w:hyperlink>
          </w:p>
        </w:tc>
      </w:tr>
      <w:tr w:rsidR="00E76F1C">
        <w:tblPrEx>
          <w:tblCellMar>
            <w:top w:w="0" w:type="dxa"/>
            <w:bottom w:w="0" w:type="dxa"/>
          </w:tblCellMar>
        </w:tblPrEx>
        <w:tc>
          <w:tcPr>
            <w:tcW w:w="4017" w:type="dxa"/>
          </w:tcPr>
          <w:p w:rsidR="00E76F1C" w:rsidRDefault="00E364D3">
            <w:pPr>
              <w:spacing w:after="0"/>
            </w:pPr>
            <w:r>
              <w:rPr>
                <w:rFonts w:ascii="Lato"/>
              </w:rPr>
              <w:t>§</w:t>
            </w:r>
            <w:r>
              <w:rPr>
                <w:rFonts w:ascii="Lato"/>
              </w:rPr>
              <w:t xml:space="preserve"> 167.161, </w:t>
            </w:r>
            <w:proofErr w:type="spellStart"/>
            <w:r>
              <w:rPr>
                <w:rFonts w:ascii="Lato"/>
              </w:rPr>
              <w:t>RSMo</w:t>
            </w:r>
            <w:proofErr w:type="spellEnd"/>
            <w:r>
              <w:rPr>
                <w:rFonts w:ascii="Lato"/>
              </w:rPr>
              <w:t>.</w:t>
            </w:r>
          </w:p>
        </w:tc>
        <w:tc>
          <w:tcPr>
            <w:tcW w:w="5961" w:type="dxa"/>
          </w:tcPr>
          <w:p w:rsidR="00E76F1C" w:rsidRDefault="00E364D3">
            <w:hyperlink r:id="rId8" w:docLocation="https://revisor.mo.gov/main/Home.aspx">
              <w:r>
                <w:rPr>
                  <w:rFonts w:ascii="Lato"/>
                  <w:color w:val="0563C1" w:themeColor="hyperlink"/>
                  <w:u w:val="single"/>
                </w:rPr>
                <w:t>State Statute</w:t>
              </w:r>
            </w:hyperlink>
          </w:p>
        </w:tc>
      </w:tr>
      <w:tr w:rsidR="00E76F1C">
        <w:tblPrEx>
          <w:tblCellMar>
            <w:top w:w="0" w:type="dxa"/>
            <w:bottom w:w="0" w:type="dxa"/>
          </w:tblCellMar>
        </w:tblPrEx>
        <w:tc>
          <w:tcPr>
            <w:tcW w:w="4017" w:type="dxa"/>
          </w:tcPr>
          <w:p w:rsidR="00E76F1C" w:rsidRDefault="00E364D3">
            <w:pPr>
              <w:spacing w:after="0"/>
            </w:pPr>
            <w:r>
              <w:rPr>
                <w:rFonts w:ascii="Lato"/>
              </w:rPr>
              <w:t>§</w:t>
            </w:r>
            <w:r>
              <w:rPr>
                <w:rFonts w:ascii="Lato"/>
              </w:rPr>
              <w:t xml:space="preserve"> 1</w:t>
            </w:r>
            <w:r>
              <w:rPr>
                <w:rFonts w:ascii="Lato"/>
              </w:rPr>
              <w:t xml:space="preserve">67.167, </w:t>
            </w:r>
            <w:proofErr w:type="spellStart"/>
            <w:r>
              <w:rPr>
                <w:rFonts w:ascii="Lato"/>
              </w:rPr>
              <w:t>RSMo</w:t>
            </w:r>
            <w:proofErr w:type="spellEnd"/>
            <w:r>
              <w:rPr>
                <w:rFonts w:ascii="Lato"/>
              </w:rPr>
              <w:t>.</w:t>
            </w:r>
          </w:p>
        </w:tc>
        <w:tc>
          <w:tcPr>
            <w:tcW w:w="5961" w:type="dxa"/>
          </w:tcPr>
          <w:p w:rsidR="00E76F1C" w:rsidRDefault="00E364D3">
            <w:hyperlink r:id="rId9" w:docLocation="https://revisor.mo.gov/main/Home.aspx">
              <w:r>
                <w:rPr>
                  <w:rFonts w:ascii="Lato"/>
                  <w:color w:val="0563C1" w:themeColor="hyperlink"/>
                  <w:u w:val="single"/>
                </w:rPr>
                <w:t>State Statute</w:t>
              </w:r>
            </w:hyperlink>
          </w:p>
        </w:tc>
      </w:tr>
      <w:tr w:rsidR="00E76F1C">
        <w:tblPrEx>
          <w:tblCellMar>
            <w:top w:w="0" w:type="dxa"/>
            <w:bottom w:w="0" w:type="dxa"/>
          </w:tblCellMar>
        </w:tblPrEx>
        <w:tc>
          <w:tcPr>
            <w:tcW w:w="4017" w:type="dxa"/>
          </w:tcPr>
          <w:p w:rsidR="00E76F1C" w:rsidRDefault="00E364D3">
            <w:pPr>
              <w:spacing w:after="0"/>
            </w:pPr>
            <w:r>
              <w:rPr>
                <w:rFonts w:ascii="Lato"/>
              </w:rPr>
              <w:t>§</w:t>
            </w:r>
            <w:r>
              <w:rPr>
                <w:rFonts w:ascii="Lato"/>
              </w:rPr>
              <w:t xml:space="preserve"> 167.171, </w:t>
            </w:r>
            <w:proofErr w:type="spellStart"/>
            <w:r>
              <w:rPr>
                <w:rFonts w:ascii="Lato"/>
              </w:rPr>
              <w:t>RSMo</w:t>
            </w:r>
            <w:proofErr w:type="spellEnd"/>
            <w:r>
              <w:rPr>
                <w:rFonts w:ascii="Lato"/>
              </w:rPr>
              <w:t>.</w:t>
            </w:r>
          </w:p>
        </w:tc>
        <w:tc>
          <w:tcPr>
            <w:tcW w:w="5961" w:type="dxa"/>
          </w:tcPr>
          <w:p w:rsidR="00E76F1C" w:rsidRDefault="00E364D3">
            <w:hyperlink r:id="rId10" w:docLocation="https://revisor.mo.gov/main/Home.aspx">
              <w:r>
                <w:rPr>
                  <w:rFonts w:ascii="Lato"/>
                  <w:color w:val="0563C1" w:themeColor="hyperlink"/>
                  <w:u w:val="single"/>
                </w:rPr>
                <w:t>State Stat</w:t>
              </w:r>
              <w:r>
                <w:rPr>
                  <w:rFonts w:ascii="Lato"/>
                  <w:color w:val="0563C1" w:themeColor="hyperlink"/>
                  <w:u w:val="single"/>
                </w:rPr>
                <w:t>ute</w:t>
              </w:r>
            </w:hyperlink>
          </w:p>
        </w:tc>
      </w:tr>
      <w:tr w:rsidR="00E76F1C">
        <w:tblPrEx>
          <w:tblCellMar>
            <w:top w:w="0" w:type="dxa"/>
            <w:bottom w:w="0" w:type="dxa"/>
          </w:tblCellMar>
        </w:tblPrEx>
        <w:tc>
          <w:tcPr>
            <w:tcW w:w="4017" w:type="dxa"/>
          </w:tcPr>
          <w:p w:rsidR="00E76F1C" w:rsidRDefault="00E364D3">
            <w:pPr>
              <w:spacing w:after="0"/>
            </w:pPr>
            <w:r>
              <w:rPr>
                <w:rFonts w:ascii="Lato"/>
              </w:rPr>
              <w:t>§</w:t>
            </w:r>
            <w:r>
              <w:rPr>
                <w:rFonts w:ascii="Lato"/>
              </w:rPr>
              <w:t xml:space="preserve"> 171.011, </w:t>
            </w:r>
            <w:proofErr w:type="spellStart"/>
            <w:r>
              <w:rPr>
                <w:rFonts w:ascii="Lato"/>
              </w:rPr>
              <w:t>RSMo</w:t>
            </w:r>
            <w:proofErr w:type="spellEnd"/>
            <w:r>
              <w:rPr>
                <w:rFonts w:ascii="Lato"/>
              </w:rPr>
              <w:t>.</w:t>
            </w:r>
          </w:p>
        </w:tc>
        <w:tc>
          <w:tcPr>
            <w:tcW w:w="5961" w:type="dxa"/>
          </w:tcPr>
          <w:p w:rsidR="00E76F1C" w:rsidRDefault="00E364D3">
            <w:hyperlink r:id="rId11" w:docLocation="https://revisor.mo.gov/main/Home.aspx">
              <w:r>
                <w:rPr>
                  <w:rFonts w:ascii="Lato"/>
                  <w:color w:val="0563C1" w:themeColor="hyperlink"/>
                  <w:u w:val="single"/>
                </w:rPr>
                <w:t>State Statute</w:t>
              </w:r>
            </w:hyperlink>
          </w:p>
        </w:tc>
      </w:tr>
      <w:tr w:rsidR="00E76F1C">
        <w:tblPrEx>
          <w:tblCellMar>
            <w:top w:w="0" w:type="dxa"/>
            <w:bottom w:w="0" w:type="dxa"/>
          </w:tblCellMar>
        </w:tblPrEx>
        <w:tc>
          <w:tcPr>
            <w:tcW w:w="4017" w:type="dxa"/>
          </w:tcPr>
          <w:p w:rsidR="00E76F1C" w:rsidRDefault="00E364D3">
            <w:pPr>
              <w:spacing w:after="0"/>
            </w:pPr>
            <w:r>
              <w:rPr>
                <w:rFonts w:ascii="Lato"/>
              </w:rPr>
              <w:t>MO COURT</w:t>
            </w:r>
          </w:p>
        </w:tc>
        <w:tc>
          <w:tcPr>
            <w:tcW w:w="5961" w:type="dxa"/>
          </w:tcPr>
          <w:p w:rsidR="00E76F1C" w:rsidRDefault="00E364D3">
            <w:hyperlink r:id="rId12" w:docLocation="https://www.courts.mo.gov/">
              <w:r>
                <w:rPr>
                  <w:rFonts w:ascii="Lato"/>
                  <w:color w:val="0563C1" w:themeColor="hyperlink"/>
                  <w:u w:val="single"/>
                </w:rPr>
                <w:t>Mahanoy Area Sch. Dist. v. B.L.,</w:t>
              </w:r>
              <w:r>
                <w:rPr>
                  <w:rFonts w:ascii="Lato"/>
                  <w:color w:val="0563C1" w:themeColor="hyperlink"/>
                  <w:u w:val="single"/>
                </w:rPr>
                <w:t xml:space="preserve"> 141 S. Ct. 2038 (2021)</w:t>
              </w:r>
            </w:hyperlink>
          </w:p>
        </w:tc>
      </w:tr>
      <w:tr w:rsidR="00E76F1C">
        <w:tblPrEx>
          <w:tblCellMar>
            <w:top w:w="0" w:type="dxa"/>
            <w:bottom w:w="0" w:type="dxa"/>
          </w:tblCellMar>
        </w:tblPrEx>
        <w:tc>
          <w:tcPr>
            <w:tcW w:w="4017" w:type="dxa"/>
          </w:tcPr>
          <w:p w:rsidR="00E76F1C" w:rsidRDefault="00E364D3">
            <w:pPr>
              <w:spacing w:after="0"/>
            </w:pPr>
            <w:r>
              <w:rPr>
                <w:rFonts w:ascii="Lato Black"/>
                <w:b/>
              </w:rPr>
              <w:t>Federal</w:t>
            </w:r>
          </w:p>
        </w:tc>
        <w:tc>
          <w:tcPr>
            <w:tcW w:w="5961" w:type="dxa"/>
          </w:tcPr>
          <w:p w:rsidR="00E76F1C" w:rsidRDefault="00E364D3">
            <w:pPr>
              <w:spacing w:after="0"/>
            </w:pPr>
            <w:r>
              <w:rPr>
                <w:rFonts w:ascii="Lato Black"/>
                <w:b/>
              </w:rPr>
              <w:t>Description</w:t>
            </w:r>
          </w:p>
        </w:tc>
      </w:tr>
      <w:tr w:rsidR="00E76F1C">
        <w:tblPrEx>
          <w:tblCellMar>
            <w:top w:w="0" w:type="dxa"/>
            <w:bottom w:w="0" w:type="dxa"/>
          </w:tblCellMar>
        </w:tblPrEx>
        <w:tc>
          <w:tcPr>
            <w:tcW w:w="4017" w:type="dxa"/>
          </w:tcPr>
          <w:p w:rsidR="00E76F1C" w:rsidRDefault="00E364D3">
            <w:pPr>
              <w:spacing w:after="0"/>
            </w:pPr>
            <w:r>
              <w:rPr>
                <w:rFonts w:ascii="Lato"/>
              </w:rPr>
              <w:t>FEDERAL COURT</w:t>
            </w:r>
          </w:p>
        </w:tc>
        <w:tc>
          <w:tcPr>
            <w:tcW w:w="5961" w:type="dxa"/>
          </w:tcPr>
          <w:p w:rsidR="00E76F1C" w:rsidRDefault="00E364D3">
            <w:hyperlink r:id="rId13" w:docLocation="https://www.ca8.uscourts.gov/opinions/opinions.html">
              <w:r>
                <w:rPr>
                  <w:rFonts w:ascii="Lato"/>
                  <w:color w:val="0563C1" w:themeColor="hyperlink"/>
                  <w:u w:val="single"/>
                </w:rPr>
                <w:t>D.J.M. v. Hannibal Pub. Sch. Dist., 647 F.3d 754 (8th Cir. 2011)</w:t>
              </w:r>
            </w:hyperlink>
          </w:p>
        </w:tc>
      </w:tr>
      <w:tr w:rsidR="00E76F1C">
        <w:tblPrEx>
          <w:tblCellMar>
            <w:top w:w="0" w:type="dxa"/>
            <w:bottom w:w="0" w:type="dxa"/>
          </w:tblCellMar>
        </w:tblPrEx>
        <w:tc>
          <w:tcPr>
            <w:tcW w:w="4017" w:type="dxa"/>
          </w:tcPr>
          <w:p w:rsidR="00E76F1C" w:rsidRDefault="00E364D3">
            <w:pPr>
              <w:spacing w:after="0"/>
            </w:pPr>
            <w:r>
              <w:rPr>
                <w:rFonts w:ascii="Lato"/>
              </w:rPr>
              <w:t>FEDERAL COURT</w:t>
            </w:r>
          </w:p>
        </w:tc>
        <w:tc>
          <w:tcPr>
            <w:tcW w:w="5961" w:type="dxa"/>
          </w:tcPr>
          <w:p w:rsidR="00E76F1C" w:rsidRDefault="00E364D3">
            <w:hyperlink r:id="rId14" w:docLocation="http://https://ecf.moed.uscourts.gov/documents/index.html">
              <w:proofErr w:type="spellStart"/>
              <w:r>
                <w:rPr>
                  <w:rFonts w:ascii="Lato"/>
                  <w:color w:val="0563C1" w:themeColor="hyperlink"/>
                  <w:u w:val="single"/>
                </w:rPr>
                <w:t>Beussink</w:t>
              </w:r>
              <w:proofErr w:type="spellEnd"/>
              <w:r>
                <w:rPr>
                  <w:rFonts w:ascii="Lato"/>
                  <w:color w:val="0563C1" w:themeColor="hyperlink"/>
                  <w:u w:val="single"/>
                </w:rPr>
                <w:t xml:space="preserve"> v. Woodland R-IV Sch. Dist., 30 F. Supp. 2d 1175 (E.D. Mo 1998)</w:t>
              </w:r>
            </w:hyperlink>
          </w:p>
        </w:tc>
      </w:tr>
      <w:tr w:rsidR="00E76F1C">
        <w:tblPrEx>
          <w:tblCellMar>
            <w:top w:w="0" w:type="dxa"/>
            <w:bottom w:w="0" w:type="dxa"/>
          </w:tblCellMar>
        </w:tblPrEx>
        <w:tc>
          <w:tcPr>
            <w:tcW w:w="4017" w:type="dxa"/>
          </w:tcPr>
          <w:p w:rsidR="00E76F1C" w:rsidRDefault="00E364D3">
            <w:pPr>
              <w:spacing w:after="0"/>
            </w:pPr>
            <w:r>
              <w:rPr>
                <w:rFonts w:ascii="Lato Black"/>
                <w:b/>
              </w:rPr>
              <w:t>MSIP</w:t>
            </w:r>
          </w:p>
        </w:tc>
        <w:tc>
          <w:tcPr>
            <w:tcW w:w="5961" w:type="dxa"/>
          </w:tcPr>
          <w:p w:rsidR="00E76F1C" w:rsidRDefault="00E364D3">
            <w:pPr>
              <w:spacing w:after="0"/>
            </w:pPr>
            <w:r>
              <w:rPr>
                <w:rFonts w:ascii="Lato Black"/>
                <w:b/>
              </w:rPr>
              <w:t>Description</w:t>
            </w:r>
          </w:p>
        </w:tc>
      </w:tr>
      <w:tr w:rsidR="00E76F1C">
        <w:tblPrEx>
          <w:tblCellMar>
            <w:top w:w="0" w:type="dxa"/>
            <w:bottom w:w="0" w:type="dxa"/>
          </w:tblCellMar>
        </w:tblPrEx>
        <w:tc>
          <w:tcPr>
            <w:tcW w:w="4017" w:type="dxa"/>
          </w:tcPr>
          <w:p w:rsidR="00E76F1C" w:rsidRDefault="00E364D3">
            <w:pPr>
              <w:spacing w:after="0"/>
            </w:pPr>
            <w:r>
              <w:rPr>
                <w:rFonts w:ascii="Lato"/>
              </w:rPr>
              <w:t>CC-1</w:t>
            </w:r>
          </w:p>
        </w:tc>
        <w:tc>
          <w:tcPr>
            <w:tcW w:w="5961" w:type="dxa"/>
          </w:tcPr>
          <w:p w:rsidR="00E76F1C" w:rsidRDefault="00E364D3">
            <w:hyperlink r:id="rId15" w:docLocation="https://dese.mo.gov/quality-schools/mo-school-improvement-program">
              <w:r>
                <w:rPr>
                  <w:rFonts w:ascii="Lato"/>
                  <w:color w:val="0563C1" w:themeColor="hyperlink"/>
                  <w:u w:val="single"/>
                </w:rPr>
                <w:t>MSIP STANDARDS</w:t>
              </w:r>
            </w:hyperlink>
          </w:p>
        </w:tc>
      </w:tr>
    </w:tbl>
    <w:p w:rsidR="00000000" w:rsidRDefault="00E364D3">
      <w:pPr>
        <w:shd w:val="clear" w:color="auto" w:fill="F9F9F9"/>
        <w:spacing w:line="480" w:lineRule="auto"/>
        <w:divId w:val="904291631"/>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76F1C">
        <w:tblPrEx>
          <w:tblCellMar>
            <w:top w:w="0" w:type="dxa"/>
            <w:bottom w:w="0" w:type="dxa"/>
          </w:tblCellMar>
        </w:tblPrEx>
        <w:tc>
          <w:tcPr>
            <w:tcW w:w="4017" w:type="dxa"/>
          </w:tcPr>
          <w:p w:rsidR="00E76F1C" w:rsidRDefault="00E364D3">
            <w:pPr>
              <w:spacing w:after="0"/>
            </w:pPr>
            <w:r>
              <w:rPr>
                <w:rFonts w:ascii="Lato Black"/>
                <w:b/>
              </w:rPr>
              <w:t>Code</w:t>
            </w:r>
          </w:p>
        </w:tc>
        <w:tc>
          <w:tcPr>
            <w:tcW w:w="5961" w:type="dxa"/>
          </w:tcPr>
          <w:p w:rsidR="00E76F1C" w:rsidRDefault="00E364D3">
            <w:pPr>
              <w:spacing w:after="0"/>
            </w:pPr>
            <w:r>
              <w:rPr>
                <w:rFonts w:ascii="Lato Black"/>
                <w:b/>
              </w:rPr>
              <w:t>Description</w:t>
            </w:r>
          </w:p>
        </w:tc>
      </w:tr>
      <w:tr w:rsidR="00E76F1C">
        <w:tblPrEx>
          <w:tblCellMar>
            <w:top w:w="0" w:type="dxa"/>
            <w:bottom w:w="0" w:type="dxa"/>
          </w:tblCellMar>
        </w:tblPrEx>
        <w:tc>
          <w:tcPr>
            <w:tcW w:w="4017" w:type="dxa"/>
          </w:tcPr>
          <w:p w:rsidR="00E76F1C" w:rsidRDefault="00E364D3">
            <w:pPr>
              <w:spacing w:after="0"/>
            </w:pPr>
            <w:r>
              <w:rPr>
                <w:rFonts w:ascii="Lato"/>
              </w:rPr>
              <w:t>AC</w:t>
            </w:r>
          </w:p>
        </w:tc>
        <w:tc>
          <w:tcPr>
            <w:tcW w:w="5961" w:type="dxa"/>
          </w:tcPr>
          <w:p w:rsidR="00E76F1C" w:rsidRDefault="00E364D3">
            <w:hyperlink r:id="rId16" w:docLocation="https://simbli.eboardsolutions.com/Policy/ViewPolicy.aspx?S=36031111&amp;revid=bWengHBtKJCgTMI1iplusDTlw==">
              <w:r>
                <w:rPr>
                  <w:rFonts w:ascii="Lato"/>
                  <w:color w:val="0563C1" w:themeColor="hyperlink"/>
                  <w:u w:val="single"/>
                </w:rPr>
                <w:t xml:space="preserve">PROHIBITION AGAINST ILLEGAL </w:t>
              </w:r>
              <w:r>
                <w:rPr>
                  <w:rFonts w:ascii="Lato"/>
                  <w:color w:val="0563C1" w:themeColor="hyperlink"/>
                  <w:u w:val="single"/>
                </w:rPr>
                <w:t>DISCRIMINATION, HARASSMENT AND RETALIATION</w:t>
              </w:r>
            </w:hyperlink>
          </w:p>
        </w:tc>
      </w:tr>
      <w:tr w:rsidR="00E76F1C">
        <w:tblPrEx>
          <w:tblCellMar>
            <w:top w:w="0" w:type="dxa"/>
            <w:bottom w:w="0" w:type="dxa"/>
          </w:tblCellMar>
        </w:tblPrEx>
        <w:tc>
          <w:tcPr>
            <w:tcW w:w="4017" w:type="dxa"/>
          </w:tcPr>
          <w:p w:rsidR="00E76F1C" w:rsidRDefault="00E364D3">
            <w:pPr>
              <w:spacing w:after="0"/>
            </w:pPr>
            <w:r>
              <w:rPr>
                <w:rFonts w:ascii="Lato"/>
              </w:rPr>
              <w:t>AC-AF(1)</w:t>
            </w:r>
          </w:p>
        </w:tc>
        <w:tc>
          <w:tcPr>
            <w:tcW w:w="5961" w:type="dxa"/>
          </w:tcPr>
          <w:p w:rsidR="00E76F1C" w:rsidRDefault="00E364D3">
            <w:hyperlink r:id="rId17" w:docLocation="https://simbli.eboardsolutions.com/Policy/ViewPolicy.aspx?S=36031111&amp;revid=KxVYUgMjXYmSFC6FxgkfmA==">
              <w:r>
                <w:rPr>
                  <w:rFonts w:ascii="Lato"/>
                  <w:color w:val="0563C1" w:themeColor="hyperlink"/>
                  <w:u w:val="single"/>
                </w:rPr>
                <w:t>PROHIBITION AGAINST ILLEGAL DISCRIMINATION, HARASSMENT AND RETALIATION - (Notice of Nondiscrimination)</w:t>
              </w:r>
            </w:hyperlink>
          </w:p>
        </w:tc>
      </w:tr>
      <w:tr w:rsidR="00E76F1C">
        <w:tblPrEx>
          <w:tblCellMar>
            <w:top w:w="0" w:type="dxa"/>
            <w:bottom w:w="0" w:type="dxa"/>
          </w:tblCellMar>
        </w:tblPrEx>
        <w:tc>
          <w:tcPr>
            <w:tcW w:w="4017" w:type="dxa"/>
          </w:tcPr>
          <w:p w:rsidR="00E76F1C" w:rsidRDefault="00E364D3">
            <w:pPr>
              <w:spacing w:after="0"/>
            </w:pPr>
            <w:r>
              <w:rPr>
                <w:rFonts w:ascii="Lato"/>
              </w:rPr>
              <w:t>AC-AF(2)</w:t>
            </w:r>
          </w:p>
        </w:tc>
        <w:tc>
          <w:tcPr>
            <w:tcW w:w="5961" w:type="dxa"/>
          </w:tcPr>
          <w:p w:rsidR="00E76F1C" w:rsidRDefault="00E364D3">
            <w:hyperlink r:id="rId18" w:docLocation="https://simbli.eboardsolutions.com/Policy/ViewPolicy.aspx?S=36031111&amp;revid=9iaxNByrmaRRBuAIGslshLdEg==">
              <w:r>
                <w:rPr>
                  <w:rFonts w:ascii="Lato"/>
                  <w:color w:val="0563C1" w:themeColor="hyperlink"/>
                  <w:u w:val="single"/>
                </w:rPr>
                <w:t>PROHIBITION AGAINST ILLEGAL DISCRIMINATION, HARASSMENT AND RETALIATION - (Grievance Form)</w:t>
              </w:r>
            </w:hyperlink>
          </w:p>
        </w:tc>
      </w:tr>
      <w:tr w:rsidR="00E76F1C">
        <w:tblPrEx>
          <w:tblCellMar>
            <w:top w:w="0" w:type="dxa"/>
            <w:bottom w:w="0" w:type="dxa"/>
          </w:tblCellMar>
        </w:tblPrEx>
        <w:tc>
          <w:tcPr>
            <w:tcW w:w="4017" w:type="dxa"/>
          </w:tcPr>
          <w:p w:rsidR="00E76F1C" w:rsidRDefault="00E364D3">
            <w:pPr>
              <w:spacing w:after="0"/>
            </w:pPr>
            <w:r>
              <w:rPr>
                <w:rFonts w:ascii="Lato"/>
              </w:rPr>
              <w:t>AC-AF(3)</w:t>
            </w:r>
          </w:p>
        </w:tc>
        <w:tc>
          <w:tcPr>
            <w:tcW w:w="5961" w:type="dxa"/>
          </w:tcPr>
          <w:p w:rsidR="00E76F1C" w:rsidRDefault="00E364D3">
            <w:hyperlink r:id="rId19" w:docLocation="https://simbli.eboardsolutions.com/Policy/ViewPolicy.aspx?S=36031111&amp;revid=3d0i6gJKCcJMx2plusTY6HslshEA==">
              <w:r>
                <w:rPr>
                  <w:rFonts w:ascii="Lato"/>
                  <w:color w:val="0563C1" w:themeColor="hyperlink"/>
                  <w:u w:val="single"/>
                </w:rPr>
                <w:t>PROHIBITION AGAINST ILLEGAL DISCRIMINATION, HARASSMENT AND RETALIATI</w:t>
              </w:r>
              <w:r>
                <w:rPr>
                  <w:rFonts w:ascii="Lato"/>
                  <w:color w:val="0563C1" w:themeColor="hyperlink"/>
                  <w:u w:val="single"/>
                </w:rPr>
                <w:t>ON - (Level I Grievance Report)</w:t>
              </w:r>
            </w:hyperlink>
          </w:p>
        </w:tc>
      </w:tr>
      <w:tr w:rsidR="00E76F1C">
        <w:tblPrEx>
          <w:tblCellMar>
            <w:top w:w="0" w:type="dxa"/>
            <w:bottom w:w="0" w:type="dxa"/>
          </w:tblCellMar>
        </w:tblPrEx>
        <w:tc>
          <w:tcPr>
            <w:tcW w:w="4017" w:type="dxa"/>
          </w:tcPr>
          <w:p w:rsidR="00E76F1C" w:rsidRDefault="00E364D3">
            <w:pPr>
              <w:spacing w:after="0"/>
            </w:pPr>
            <w:r>
              <w:rPr>
                <w:rFonts w:ascii="Lato"/>
              </w:rPr>
              <w:t>AC-AF(4)</w:t>
            </w:r>
          </w:p>
        </w:tc>
        <w:tc>
          <w:tcPr>
            <w:tcW w:w="5961" w:type="dxa"/>
          </w:tcPr>
          <w:p w:rsidR="00E76F1C" w:rsidRDefault="00E364D3">
            <w:hyperlink r:id="rId20" w:docLocation="https://simbli.eboardsolutions.com/Policy/ViewPolicy.aspx?S=36031111&amp;revid=k5n3MKTShuiwUHplusqjbBcSg==">
              <w:r>
                <w:rPr>
                  <w:rFonts w:ascii="Lato"/>
                  <w:color w:val="0563C1" w:themeColor="hyperlink"/>
                  <w:u w:val="single"/>
                </w:rPr>
                <w:t>PROHIBITION AGAINST ILLEGAL DISCRIMINATION, HARASSMENT AND RETALIATION - (Level II Grievance Report)</w:t>
              </w:r>
            </w:hyperlink>
          </w:p>
        </w:tc>
      </w:tr>
      <w:tr w:rsidR="00E76F1C">
        <w:tblPrEx>
          <w:tblCellMar>
            <w:top w:w="0" w:type="dxa"/>
            <w:bottom w:w="0" w:type="dxa"/>
          </w:tblCellMar>
        </w:tblPrEx>
        <w:tc>
          <w:tcPr>
            <w:tcW w:w="4017" w:type="dxa"/>
          </w:tcPr>
          <w:p w:rsidR="00E76F1C" w:rsidRDefault="00E364D3">
            <w:pPr>
              <w:spacing w:after="0"/>
            </w:pPr>
            <w:r>
              <w:rPr>
                <w:rFonts w:ascii="Lato"/>
              </w:rPr>
              <w:t>AC-AF(5)</w:t>
            </w:r>
          </w:p>
        </w:tc>
        <w:tc>
          <w:tcPr>
            <w:tcW w:w="5961" w:type="dxa"/>
          </w:tcPr>
          <w:p w:rsidR="00E76F1C" w:rsidRDefault="00E364D3">
            <w:hyperlink r:id="rId21" w:docLocation="https://simbli.eboardsolutions.com/Policy/ViewPolicy.aspx?S=36031111&amp;revid=wo2hgNjplusWxeAQKxCIC5H9Q==">
              <w:r>
                <w:rPr>
                  <w:rFonts w:ascii="Lato"/>
                  <w:color w:val="0563C1" w:themeColor="hyperlink"/>
                  <w:u w:val="single"/>
                </w:rPr>
                <w:t>PROHIBITION AGAINST ILLEGAL DISCRIMINATION, HARASSMENT AND RETALIATION - (Level III Grievance Report)</w:t>
              </w:r>
            </w:hyperlink>
          </w:p>
        </w:tc>
      </w:tr>
      <w:tr w:rsidR="00E76F1C">
        <w:tblPrEx>
          <w:tblCellMar>
            <w:top w:w="0" w:type="dxa"/>
            <w:bottom w:w="0" w:type="dxa"/>
          </w:tblCellMar>
        </w:tblPrEx>
        <w:tc>
          <w:tcPr>
            <w:tcW w:w="4017" w:type="dxa"/>
          </w:tcPr>
          <w:p w:rsidR="00E76F1C" w:rsidRDefault="00E364D3">
            <w:pPr>
              <w:spacing w:after="0"/>
            </w:pPr>
            <w:r>
              <w:rPr>
                <w:rFonts w:ascii="Lato"/>
              </w:rPr>
              <w:t>AC-AF(6)</w:t>
            </w:r>
          </w:p>
        </w:tc>
        <w:tc>
          <w:tcPr>
            <w:tcW w:w="5961" w:type="dxa"/>
          </w:tcPr>
          <w:p w:rsidR="00E76F1C" w:rsidRDefault="00E364D3">
            <w:hyperlink r:id="rId22" w:docLocation="https://simbli.eboardsolutions.com/Policy/ViewPolicy.aspx?S=36031111&amp;revid=taK1yWLqqplusOu6J1UudF9rw==">
              <w:r>
                <w:rPr>
                  <w:rFonts w:ascii="Lato"/>
                  <w:color w:val="0563C1" w:themeColor="hyperlink"/>
                  <w:u w:val="single"/>
                </w:rPr>
                <w:t>PROHIBITION AGAINST ILLEGAL DISCRIMINATION, HARASSMENT AND RETALIATIO</w:t>
              </w:r>
              <w:r>
                <w:rPr>
                  <w:rFonts w:ascii="Lato"/>
                  <w:color w:val="0563C1" w:themeColor="hyperlink"/>
                  <w:u w:val="single"/>
                </w:rPr>
                <w:t>N - (Appeal Form)</w:t>
              </w:r>
            </w:hyperlink>
          </w:p>
        </w:tc>
      </w:tr>
      <w:tr w:rsidR="00E76F1C">
        <w:tblPrEx>
          <w:tblCellMar>
            <w:top w:w="0" w:type="dxa"/>
            <w:bottom w:w="0" w:type="dxa"/>
          </w:tblCellMar>
        </w:tblPrEx>
        <w:tc>
          <w:tcPr>
            <w:tcW w:w="4017" w:type="dxa"/>
          </w:tcPr>
          <w:p w:rsidR="00E76F1C" w:rsidRDefault="00E364D3">
            <w:pPr>
              <w:spacing w:after="0"/>
            </w:pPr>
            <w:r>
              <w:rPr>
                <w:rFonts w:ascii="Lato"/>
              </w:rPr>
              <w:t>ACA</w:t>
            </w:r>
          </w:p>
        </w:tc>
        <w:tc>
          <w:tcPr>
            <w:tcW w:w="5961" w:type="dxa"/>
          </w:tcPr>
          <w:p w:rsidR="00E76F1C" w:rsidRDefault="00E364D3">
            <w:hyperlink r:id="rId23" w:docLocation="https://simbli.eboardsolutions.com/Policy/ViewPolicy.aspx?S=36031111&amp;revid=9CtBIhslshRDbXhUuy1mLnbdg==">
              <w:r>
                <w:rPr>
                  <w:rFonts w:ascii="Lato"/>
                  <w:color w:val="0563C1" w:themeColor="hyperlink"/>
                  <w:u w:val="single"/>
                </w:rPr>
                <w:t>SEXUAL HARASSMENT UNDER TITLE IX</w:t>
              </w:r>
            </w:hyperlink>
          </w:p>
        </w:tc>
      </w:tr>
      <w:tr w:rsidR="00E76F1C">
        <w:tblPrEx>
          <w:tblCellMar>
            <w:top w:w="0" w:type="dxa"/>
            <w:bottom w:w="0" w:type="dxa"/>
          </w:tblCellMar>
        </w:tblPrEx>
        <w:tc>
          <w:tcPr>
            <w:tcW w:w="4017" w:type="dxa"/>
          </w:tcPr>
          <w:p w:rsidR="00E76F1C" w:rsidRDefault="00E364D3">
            <w:pPr>
              <w:spacing w:after="0"/>
            </w:pPr>
            <w:r>
              <w:rPr>
                <w:rFonts w:ascii="Lato"/>
              </w:rPr>
              <w:t>ACA-AF(1)</w:t>
            </w:r>
          </w:p>
        </w:tc>
        <w:tc>
          <w:tcPr>
            <w:tcW w:w="5961" w:type="dxa"/>
          </w:tcPr>
          <w:p w:rsidR="00E76F1C" w:rsidRDefault="00E364D3">
            <w:hyperlink r:id="rId24" w:docLocation="https://simbli.eboardsolutions.com/Policy/ViewPolicy.aspx?S=36031111&amp;revid=r5POKblmkCgydwJ0COylCw==">
              <w:r>
                <w:rPr>
                  <w:rFonts w:ascii="Lato"/>
                  <w:color w:val="0563C1" w:themeColor="hyperlink"/>
                  <w:u w:val="single"/>
                </w:rPr>
                <w:t xml:space="preserve">SEXUAL HARASSMENT UNDER TITLE IX - (Report of Sexual </w:t>
              </w:r>
              <w:r>
                <w:rPr>
                  <w:rFonts w:ascii="Lato"/>
                  <w:color w:val="0563C1" w:themeColor="hyperlink"/>
                  <w:u w:val="single"/>
                </w:rPr>
                <w:lastRenderedPageBreak/>
                <w:t>Harassment)</w:t>
              </w:r>
            </w:hyperlink>
          </w:p>
        </w:tc>
      </w:tr>
      <w:tr w:rsidR="00E76F1C">
        <w:tblPrEx>
          <w:tblCellMar>
            <w:top w:w="0" w:type="dxa"/>
            <w:bottom w:w="0" w:type="dxa"/>
          </w:tblCellMar>
        </w:tblPrEx>
        <w:tc>
          <w:tcPr>
            <w:tcW w:w="4017" w:type="dxa"/>
          </w:tcPr>
          <w:p w:rsidR="00E76F1C" w:rsidRDefault="00E364D3">
            <w:pPr>
              <w:spacing w:after="0"/>
            </w:pPr>
            <w:r>
              <w:rPr>
                <w:rFonts w:ascii="Lato"/>
              </w:rPr>
              <w:lastRenderedPageBreak/>
              <w:t>ACA-AF(2)</w:t>
            </w:r>
          </w:p>
        </w:tc>
        <w:tc>
          <w:tcPr>
            <w:tcW w:w="5961" w:type="dxa"/>
          </w:tcPr>
          <w:p w:rsidR="00E76F1C" w:rsidRDefault="00E364D3">
            <w:hyperlink r:id="rId25" w:docLocation="https://simbli.eboardsolutions.com/Policy/ViewPolicy.aspx?S=36031111&amp;revid=Vplusf2FYBujdnx9it3vn2mXA==">
              <w:r>
                <w:rPr>
                  <w:rFonts w:ascii="Lato"/>
                  <w:color w:val="0563C1" w:themeColor="hyperlink"/>
                  <w:u w:val="single"/>
                </w:rPr>
                <w:t>SEXUAL HARASSMENT UNDER TITL</w:t>
              </w:r>
              <w:r>
                <w:rPr>
                  <w:rFonts w:ascii="Lato"/>
                  <w:color w:val="0563C1" w:themeColor="hyperlink"/>
                  <w:u w:val="single"/>
                </w:rPr>
                <w:t>E IX - (Intake Form)</w:t>
              </w:r>
            </w:hyperlink>
          </w:p>
        </w:tc>
      </w:tr>
      <w:tr w:rsidR="00E76F1C">
        <w:tblPrEx>
          <w:tblCellMar>
            <w:top w:w="0" w:type="dxa"/>
            <w:bottom w:w="0" w:type="dxa"/>
          </w:tblCellMar>
        </w:tblPrEx>
        <w:tc>
          <w:tcPr>
            <w:tcW w:w="4017" w:type="dxa"/>
          </w:tcPr>
          <w:p w:rsidR="00E76F1C" w:rsidRDefault="00E364D3">
            <w:pPr>
              <w:spacing w:after="0"/>
            </w:pPr>
            <w:r>
              <w:rPr>
                <w:rFonts w:ascii="Lato"/>
              </w:rPr>
              <w:t>ACA-AF(3)</w:t>
            </w:r>
          </w:p>
        </w:tc>
        <w:tc>
          <w:tcPr>
            <w:tcW w:w="5961" w:type="dxa"/>
          </w:tcPr>
          <w:p w:rsidR="00E76F1C" w:rsidRDefault="00E364D3">
            <w:hyperlink r:id="rId26" w:docLocation="https://simbli.eboardsolutions.com/Policy/ViewPolicy.aspx?S=36031111&amp;revid=DdzgL2yL8hUPfEovU0PrWQ==">
              <w:r>
                <w:rPr>
                  <w:rFonts w:ascii="Lato"/>
                  <w:color w:val="0563C1" w:themeColor="hyperlink"/>
                  <w:u w:val="single"/>
                </w:rPr>
                <w:t>SEXUAL HARASSMENT UNDER TITLE IX - (Formal Complaint of Sexual Harassment under Title IX)</w:t>
              </w:r>
            </w:hyperlink>
          </w:p>
        </w:tc>
      </w:tr>
      <w:tr w:rsidR="00E76F1C">
        <w:tblPrEx>
          <w:tblCellMar>
            <w:top w:w="0" w:type="dxa"/>
            <w:bottom w:w="0" w:type="dxa"/>
          </w:tblCellMar>
        </w:tblPrEx>
        <w:tc>
          <w:tcPr>
            <w:tcW w:w="4017" w:type="dxa"/>
          </w:tcPr>
          <w:p w:rsidR="00E76F1C" w:rsidRDefault="00E364D3">
            <w:pPr>
              <w:spacing w:after="0"/>
            </w:pPr>
            <w:r>
              <w:rPr>
                <w:rFonts w:ascii="Lato"/>
              </w:rPr>
              <w:t>ACA-AF(4)</w:t>
            </w:r>
          </w:p>
        </w:tc>
        <w:tc>
          <w:tcPr>
            <w:tcW w:w="5961" w:type="dxa"/>
          </w:tcPr>
          <w:p w:rsidR="00E76F1C" w:rsidRDefault="00E364D3">
            <w:hyperlink r:id="rId27" w:docLocation="https://simbli.eboardsolutions.com/Policy/ViewPolicy.aspx?S=36031111&amp;revid=AbGslshlslshLxiQT6TffNpKKBaA==">
              <w:r>
                <w:rPr>
                  <w:rFonts w:ascii="Lato"/>
                  <w:color w:val="0563C1" w:themeColor="hyperlink"/>
                  <w:u w:val="single"/>
                </w:rPr>
                <w:t>SEXUAL HARASSMENT UNDER TITLE IX - (Notice of Formal Complaint of Sexual Harassment)</w:t>
              </w:r>
            </w:hyperlink>
          </w:p>
        </w:tc>
      </w:tr>
      <w:tr w:rsidR="00E76F1C">
        <w:tblPrEx>
          <w:tblCellMar>
            <w:top w:w="0" w:type="dxa"/>
            <w:bottom w:w="0" w:type="dxa"/>
          </w:tblCellMar>
        </w:tblPrEx>
        <w:tc>
          <w:tcPr>
            <w:tcW w:w="4017" w:type="dxa"/>
          </w:tcPr>
          <w:p w:rsidR="00E76F1C" w:rsidRDefault="00E364D3">
            <w:pPr>
              <w:spacing w:after="0"/>
            </w:pPr>
            <w:r>
              <w:rPr>
                <w:rFonts w:ascii="Lato"/>
              </w:rPr>
              <w:t>ACA-AF(5)</w:t>
            </w:r>
          </w:p>
        </w:tc>
        <w:tc>
          <w:tcPr>
            <w:tcW w:w="5961" w:type="dxa"/>
          </w:tcPr>
          <w:p w:rsidR="00E76F1C" w:rsidRDefault="00E364D3">
            <w:hyperlink r:id="rId28" w:docLocation="https://simbli.eboardsolutions.com/Policy/ViewPolicy.aspx?S=36031111&amp;revid=z7cyqKNoTgqB99SNcemxiw==">
              <w:r>
                <w:rPr>
                  <w:rFonts w:ascii="Lato"/>
                  <w:color w:val="0563C1" w:themeColor="hyperlink"/>
                  <w:u w:val="single"/>
                </w:rPr>
                <w:t>SEXUAL HARASSMENT UNDER TITLE IX - (Determination of Responsibility)</w:t>
              </w:r>
            </w:hyperlink>
          </w:p>
        </w:tc>
      </w:tr>
      <w:tr w:rsidR="00E76F1C">
        <w:tblPrEx>
          <w:tblCellMar>
            <w:top w:w="0" w:type="dxa"/>
            <w:bottom w:w="0" w:type="dxa"/>
          </w:tblCellMar>
        </w:tblPrEx>
        <w:tc>
          <w:tcPr>
            <w:tcW w:w="4017" w:type="dxa"/>
          </w:tcPr>
          <w:p w:rsidR="00E76F1C" w:rsidRDefault="00E364D3">
            <w:pPr>
              <w:spacing w:after="0"/>
            </w:pPr>
            <w:r>
              <w:rPr>
                <w:rFonts w:ascii="Lato"/>
              </w:rPr>
              <w:t>ACA-AF(6)</w:t>
            </w:r>
          </w:p>
        </w:tc>
        <w:tc>
          <w:tcPr>
            <w:tcW w:w="5961" w:type="dxa"/>
          </w:tcPr>
          <w:p w:rsidR="00E76F1C" w:rsidRDefault="00E364D3">
            <w:hyperlink r:id="rId29" w:docLocation="https://simbli.eboardsolutions.com/Policy/ViewPolicy.aspx?S=36031111&amp;revid=Ko0yNFGnCn9d3swtRWslshurA==">
              <w:r>
                <w:rPr>
                  <w:rFonts w:ascii="Lato"/>
                  <w:color w:val="0563C1" w:themeColor="hyperlink"/>
                  <w:u w:val="single"/>
                </w:rPr>
                <w:t>SEXUAL HARASSMENT UNDER TITLE IX - (Notice of Dismissal o</w:t>
              </w:r>
              <w:r>
                <w:rPr>
                  <w:rFonts w:ascii="Lato"/>
                  <w:color w:val="0563C1" w:themeColor="hyperlink"/>
                  <w:u w:val="single"/>
                </w:rPr>
                <w:t>f a Formal Complaint)</w:t>
              </w:r>
            </w:hyperlink>
          </w:p>
        </w:tc>
      </w:tr>
      <w:tr w:rsidR="00E76F1C">
        <w:tblPrEx>
          <w:tblCellMar>
            <w:top w:w="0" w:type="dxa"/>
            <w:bottom w:w="0" w:type="dxa"/>
          </w:tblCellMar>
        </w:tblPrEx>
        <w:tc>
          <w:tcPr>
            <w:tcW w:w="4017" w:type="dxa"/>
          </w:tcPr>
          <w:p w:rsidR="00E76F1C" w:rsidRDefault="00E364D3">
            <w:pPr>
              <w:spacing w:after="0"/>
            </w:pPr>
            <w:r>
              <w:rPr>
                <w:rFonts w:ascii="Lato"/>
              </w:rPr>
              <w:t>ACA-AF(7)</w:t>
            </w:r>
          </w:p>
        </w:tc>
        <w:tc>
          <w:tcPr>
            <w:tcW w:w="5961" w:type="dxa"/>
          </w:tcPr>
          <w:p w:rsidR="00E76F1C" w:rsidRDefault="00E364D3">
            <w:hyperlink r:id="rId30" w:docLocation="https://simbli.eboardsolutions.com/Policy/ViewPolicy.aspx?S=36031111&amp;revid=ndpu6mvEBKwr7voa2ZjOrQ==">
              <w:r>
                <w:rPr>
                  <w:rFonts w:ascii="Lato"/>
                  <w:color w:val="0563C1" w:themeColor="hyperlink"/>
                  <w:u w:val="single"/>
                </w:rPr>
                <w:t>SEXUAL HARASSMENT UNDER TITLE IX - (Appeal of Determination of Responsibility)</w:t>
              </w:r>
            </w:hyperlink>
          </w:p>
        </w:tc>
      </w:tr>
      <w:tr w:rsidR="00E76F1C">
        <w:tblPrEx>
          <w:tblCellMar>
            <w:top w:w="0" w:type="dxa"/>
            <w:bottom w:w="0" w:type="dxa"/>
          </w:tblCellMar>
        </w:tblPrEx>
        <w:tc>
          <w:tcPr>
            <w:tcW w:w="4017" w:type="dxa"/>
          </w:tcPr>
          <w:p w:rsidR="00E76F1C" w:rsidRDefault="00E364D3">
            <w:pPr>
              <w:spacing w:after="0"/>
            </w:pPr>
            <w:r>
              <w:rPr>
                <w:rFonts w:ascii="Lato"/>
              </w:rPr>
              <w:t>ACA-AF(8)</w:t>
            </w:r>
          </w:p>
        </w:tc>
        <w:tc>
          <w:tcPr>
            <w:tcW w:w="5961" w:type="dxa"/>
          </w:tcPr>
          <w:p w:rsidR="00E76F1C" w:rsidRDefault="00E364D3">
            <w:hyperlink r:id="rId31" w:docLocation="https://simbli.eboardsolutions.com/Policy/ViewPolicy.aspx?S=36031111&amp;revid=jcKS5qoIHO6DcezBnuhQqQ==">
              <w:r>
                <w:rPr>
                  <w:rFonts w:ascii="Lato"/>
                  <w:color w:val="0563C1" w:themeColor="hyperlink"/>
                  <w:u w:val="single"/>
                </w:rPr>
                <w:t>SEXUAL HARASSMENT UNDER TITLE IX - (Notice of Appeal)</w:t>
              </w:r>
            </w:hyperlink>
          </w:p>
        </w:tc>
      </w:tr>
      <w:tr w:rsidR="00E76F1C">
        <w:tblPrEx>
          <w:tblCellMar>
            <w:top w:w="0" w:type="dxa"/>
            <w:bottom w:w="0" w:type="dxa"/>
          </w:tblCellMar>
        </w:tblPrEx>
        <w:tc>
          <w:tcPr>
            <w:tcW w:w="4017" w:type="dxa"/>
          </w:tcPr>
          <w:p w:rsidR="00E76F1C" w:rsidRDefault="00E364D3">
            <w:pPr>
              <w:spacing w:after="0"/>
            </w:pPr>
            <w:r>
              <w:rPr>
                <w:rFonts w:ascii="Lato"/>
              </w:rPr>
              <w:t>ACA-AF(9)</w:t>
            </w:r>
          </w:p>
        </w:tc>
        <w:tc>
          <w:tcPr>
            <w:tcW w:w="5961" w:type="dxa"/>
          </w:tcPr>
          <w:p w:rsidR="00E76F1C" w:rsidRDefault="00E364D3">
            <w:hyperlink r:id="rId32" w:docLocation="https://simbli.eboardsolutions.com/Policy/ViewPolicy.aspx?S=36031111&amp;revid=mkamCt1jUyMxVB10hjThng==">
              <w:r>
                <w:rPr>
                  <w:rFonts w:ascii="Lato"/>
                  <w:color w:val="0563C1" w:themeColor="hyperlink"/>
                  <w:u w:val="single"/>
                </w:rPr>
                <w:t>SEXUAL HARASSMENT UNDER TITLE IX - (Decision on Appeal)</w:t>
              </w:r>
            </w:hyperlink>
          </w:p>
        </w:tc>
      </w:tr>
      <w:tr w:rsidR="00E76F1C">
        <w:tblPrEx>
          <w:tblCellMar>
            <w:top w:w="0" w:type="dxa"/>
            <w:bottom w:w="0" w:type="dxa"/>
          </w:tblCellMar>
        </w:tblPrEx>
        <w:tc>
          <w:tcPr>
            <w:tcW w:w="4017" w:type="dxa"/>
          </w:tcPr>
          <w:p w:rsidR="00E76F1C" w:rsidRDefault="00E364D3">
            <w:pPr>
              <w:spacing w:after="0"/>
            </w:pPr>
            <w:r>
              <w:rPr>
                <w:rFonts w:ascii="Lato"/>
              </w:rPr>
              <w:t>AH</w:t>
            </w:r>
          </w:p>
        </w:tc>
        <w:tc>
          <w:tcPr>
            <w:tcW w:w="5961" w:type="dxa"/>
          </w:tcPr>
          <w:p w:rsidR="00E76F1C" w:rsidRDefault="00E364D3">
            <w:hyperlink r:id="rId33" w:docLocation="https://simbli.eboardsolutions.com/Policy/ViewPolicy.aspx?S=36031111&amp;revid=IUfk7mm997rkDouAHW7eWg==">
              <w:r>
                <w:rPr>
                  <w:rFonts w:ascii="Lato"/>
                  <w:color w:val="0563C1" w:themeColor="hyperlink"/>
                  <w:u w:val="single"/>
                </w:rPr>
                <w:t>USE OF TOBACCO  AND VAPING PRODUCTS</w:t>
              </w:r>
            </w:hyperlink>
          </w:p>
        </w:tc>
      </w:tr>
      <w:tr w:rsidR="00E76F1C">
        <w:tblPrEx>
          <w:tblCellMar>
            <w:top w:w="0" w:type="dxa"/>
            <w:bottom w:w="0" w:type="dxa"/>
          </w:tblCellMar>
        </w:tblPrEx>
        <w:tc>
          <w:tcPr>
            <w:tcW w:w="4017" w:type="dxa"/>
          </w:tcPr>
          <w:p w:rsidR="00E76F1C" w:rsidRDefault="00E364D3">
            <w:pPr>
              <w:spacing w:after="0"/>
            </w:pPr>
            <w:r>
              <w:rPr>
                <w:rFonts w:ascii="Lato"/>
              </w:rPr>
              <w:t>ECD</w:t>
            </w:r>
          </w:p>
        </w:tc>
        <w:tc>
          <w:tcPr>
            <w:tcW w:w="5961" w:type="dxa"/>
          </w:tcPr>
          <w:p w:rsidR="00E76F1C" w:rsidRDefault="00E364D3">
            <w:hyperlink r:id="rId34" w:docLocation="https://simbli.eboardsolutions.com/Policy/ViewPolicy.aspx?S=36031111&amp;revid=Al5VHUCslshInjH8KFEtygEaw==">
              <w:r>
                <w:rPr>
                  <w:rFonts w:ascii="Lato"/>
                  <w:color w:val="0563C1" w:themeColor="hyperlink"/>
                  <w:u w:val="single"/>
                </w:rPr>
                <w:t>TRAFFIC AND PARKING CONTROLS</w:t>
              </w:r>
            </w:hyperlink>
          </w:p>
        </w:tc>
      </w:tr>
      <w:tr w:rsidR="00E76F1C">
        <w:tblPrEx>
          <w:tblCellMar>
            <w:top w:w="0" w:type="dxa"/>
            <w:bottom w:w="0" w:type="dxa"/>
          </w:tblCellMar>
        </w:tblPrEx>
        <w:tc>
          <w:tcPr>
            <w:tcW w:w="4017" w:type="dxa"/>
          </w:tcPr>
          <w:p w:rsidR="00E76F1C" w:rsidRDefault="00E364D3">
            <w:pPr>
              <w:spacing w:after="0"/>
            </w:pPr>
            <w:r>
              <w:rPr>
                <w:rFonts w:ascii="Lato"/>
              </w:rPr>
              <w:t>EGAA</w:t>
            </w:r>
          </w:p>
        </w:tc>
        <w:tc>
          <w:tcPr>
            <w:tcW w:w="5961" w:type="dxa"/>
          </w:tcPr>
          <w:p w:rsidR="00E76F1C" w:rsidRDefault="00E364D3">
            <w:hyperlink r:id="rId35" w:docLocation="https://simbli.eboardsolutions.com/Policy/ViewPolicy.aspx?S=36031111&amp;revid=euLIBMmKrv1NoKc3ypqlHA==">
              <w:r>
                <w:rPr>
                  <w:rFonts w:ascii="Lato"/>
                  <w:color w:val="0563C1" w:themeColor="hyperlink"/>
                  <w:u w:val="single"/>
                </w:rPr>
                <w:t>COPYRIGHT COMPLIANCE</w:t>
              </w:r>
            </w:hyperlink>
          </w:p>
        </w:tc>
      </w:tr>
      <w:tr w:rsidR="00E76F1C">
        <w:tblPrEx>
          <w:tblCellMar>
            <w:top w:w="0" w:type="dxa"/>
            <w:bottom w:w="0" w:type="dxa"/>
          </w:tblCellMar>
        </w:tblPrEx>
        <w:tc>
          <w:tcPr>
            <w:tcW w:w="4017" w:type="dxa"/>
          </w:tcPr>
          <w:p w:rsidR="00E76F1C" w:rsidRDefault="00E364D3">
            <w:pPr>
              <w:spacing w:after="0"/>
            </w:pPr>
            <w:r>
              <w:rPr>
                <w:rFonts w:ascii="Lato"/>
              </w:rPr>
              <w:t>EGAA-AP(1)</w:t>
            </w:r>
          </w:p>
        </w:tc>
        <w:tc>
          <w:tcPr>
            <w:tcW w:w="5961" w:type="dxa"/>
          </w:tcPr>
          <w:p w:rsidR="00E76F1C" w:rsidRDefault="00E364D3">
            <w:hyperlink r:id="rId36" w:docLocation="https://simbli.eboardsolutions.com/Policy/ViewPolicy.aspx?S=36031111&amp;revid=vDAbafBFF8pdJslshs7L6WT5g==">
              <w:r>
                <w:rPr>
                  <w:rFonts w:ascii="Lato"/>
                  <w:color w:val="0563C1" w:themeColor="hyperlink"/>
                  <w:u w:val="single"/>
                </w:rPr>
                <w:t>COPYRIGHT COMPLIANCE - (Guidelines)</w:t>
              </w:r>
            </w:hyperlink>
          </w:p>
        </w:tc>
      </w:tr>
      <w:tr w:rsidR="00E76F1C">
        <w:tblPrEx>
          <w:tblCellMar>
            <w:top w:w="0" w:type="dxa"/>
            <w:bottom w:w="0" w:type="dxa"/>
          </w:tblCellMar>
        </w:tblPrEx>
        <w:tc>
          <w:tcPr>
            <w:tcW w:w="4017" w:type="dxa"/>
          </w:tcPr>
          <w:p w:rsidR="00E76F1C" w:rsidRDefault="00E364D3">
            <w:pPr>
              <w:spacing w:after="0"/>
            </w:pPr>
            <w:r>
              <w:rPr>
                <w:rFonts w:ascii="Lato"/>
              </w:rPr>
              <w:t>EGAA-AF(1)</w:t>
            </w:r>
          </w:p>
        </w:tc>
        <w:tc>
          <w:tcPr>
            <w:tcW w:w="5961" w:type="dxa"/>
          </w:tcPr>
          <w:p w:rsidR="00E76F1C" w:rsidRDefault="00E364D3">
            <w:hyperlink r:id="rId37" w:docLocation="https://simbli.eboardsolutions.com/Policy/ViewPolicy.aspx?S=36031111&amp;revid=wplusYmgZGJhjg2Ms5A8NnkVA==">
              <w:r>
                <w:rPr>
                  <w:rFonts w:ascii="Lato"/>
                  <w:color w:val="0563C1" w:themeColor="hyperlink"/>
                  <w:u w:val="single"/>
                </w:rPr>
                <w:t>COPYRIGHT COMPLIANCE - (Copy</w:t>
              </w:r>
              <w:r>
                <w:rPr>
                  <w:rFonts w:ascii="Lato"/>
                  <w:color w:val="0563C1" w:themeColor="hyperlink"/>
                  <w:u w:val="single"/>
                </w:rPr>
                <w:t>right Notices)</w:t>
              </w:r>
            </w:hyperlink>
          </w:p>
        </w:tc>
      </w:tr>
      <w:tr w:rsidR="00E76F1C">
        <w:tblPrEx>
          <w:tblCellMar>
            <w:top w:w="0" w:type="dxa"/>
            <w:bottom w:w="0" w:type="dxa"/>
          </w:tblCellMar>
        </w:tblPrEx>
        <w:tc>
          <w:tcPr>
            <w:tcW w:w="4017" w:type="dxa"/>
          </w:tcPr>
          <w:p w:rsidR="00E76F1C" w:rsidRDefault="00E364D3">
            <w:pPr>
              <w:spacing w:after="0"/>
            </w:pPr>
            <w:r>
              <w:rPr>
                <w:rFonts w:ascii="Lato"/>
              </w:rPr>
              <w:t>IGBD-1</w:t>
            </w:r>
          </w:p>
        </w:tc>
        <w:tc>
          <w:tcPr>
            <w:tcW w:w="5961" w:type="dxa"/>
          </w:tcPr>
          <w:p w:rsidR="00E76F1C" w:rsidRDefault="00E364D3">
            <w:hyperlink r:id="rId38" w:docLocation="https://simbli.eboardsolutions.com/Policy/ViewPolicy.aspx?S=36031111&amp;revid=M5FhBrN4N2MLCwwL644mslshA==">
              <w:r>
                <w:rPr>
                  <w:rFonts w:ascii="Lato"/>
                  <w:color w:val="0563C1" w:themeColor="hyperlink"/>
                  <w:u w:val="single"/>
                </w:rPr>
                <w:t xml:space="preserve">AT </w:t>
              </w:r>
              <w:r>
                <w:rPr>
                  <w:rFonts w:ascii="Lato"/>
                  <w:color w:val="0563C1" w:themeColor="hyperlink"/>
                  <w:u w:val="single"/>
                </w:rPr>
                <w:t>RISK STUDENTS</w:t>
              </w:r>
            </w:hyperlink>
          </w:p>
        </w:tc>
      </w:tr>
      <w:tr w:rsidR="00E76F1C">
        <w:tblPrEx>
          <w:tblCellMar>
            <w:top w:w="0" w:type="dxa"/>
            <w:bottom w:w="0" w:type="dxa"/>
          </w:tblCellMar>
        </w:tblPrEx>
        <w:tc>
          <w:tcPr>
            <w:tcW w:w="4017" w:type="dxa"/>
          </w:tcPr>
          <w:p w:rsidR="00E76F1C" w:rsidRDefault="00E364D3">
            <w:pPr>
              <w:spacing w:after="0"/>
            </w:pPr>
            <w:r>
              <w:rPr>
                <w:rFonts w:ascii="Lato"/>
              </w:rPr>
              <w:t>IGBD-2</w:t>
            </w:r>
          </w:p>
        </w:tc>
        <w:tc>
          <w:tcPr>
            <w:tcW w:w="5961" w:type="dxa"/>
          </w:tcPr>
          <w:p w:rsidR="00E76F1C" w:rsidRDefault="00E364D3">
            <w:hyperlink r:id="rId39" w:docLocation="https://simbli.eboardsolutions.com/Policy/ViewPolicy.aspx?S=36031111&amp;revid=60vxjPqFTnYRV52JwqGoKw==">
              <w:r>
                <w:rPr>
                  <w:rFonts w:ascii="Lato"/>
                  <w:color w:val="0563C1" w:themeColor="hyperlink"/>
                  <w:u w:val="single"/>
                </w:rPr>
                <w:t>AT RISK ST</w:t>
              </w:r>
              <w:r>
                <w:rPr>
                  <w:rFonts w:ascii="Lato"/>
                  <w:color w:val="0563C1" w:themeColor="hyperlink"/>
                  <w:u w:val="single"/>
                </w:rPr>
                <w:t>UDENTS</w:t>
              </w:r>
            </w:hyperlink>
          </w:p>
        </w:tc>
      </w:tr>
      <w:tr w:rsidR="00E76F1C">
        <w:tblPrEx>
          <w:tblCellMar>
            <w:top w:w="0" w:type="dxa"/>
            <w:bottom w:w="0" w:type="dxa"/>
          </w:tblCellMar>
        </w:tblPrEx>
        <w:tc>
          <w:tcPr>
            <w:tcW w:w="4017" w:type="dxa"/>
          </w:tcPr>
          <w:p w:rsidR="00E76F1C" w:rsidRDefault="00E364D3">
            <w:pPr>
              <w:spacing w:after="0"/>
            </w:pPr>
            <w:r>
              <w:rPr>
                <w:rFonts w:ascii="Lato"/>
              </w:rPr>
              <w:t>IKFB</w:t>
            </w:r>
          </w:p>
        </w:tc>
        <w:tc>
          <w:tcPr>
            <w:tcW w:w="5961" w:type="dxa"/>
          </w:tcPr>
          <w:p w:rsidR="00E76F1C" w:rsidRDefault="00E364D3">
            <w:hyperlink r:id="rId40" w:docLocation="https://simbli.eboardsolutions.com/Policy/ViewPolicy.aspx?S=36031111&amp;revid=VIplusaKW1JiEfXPsnNnhtBlg==">
              <w:r>
                <w:rPr>
                  <w:rFonts w:ascii="Lato"/>
                  <w:color w:val="0563C1" w:themeColor="hyperlink"/>
                  <w:u w:val="single"/>
                </w:rPr>
                <w:t>GRADUATION EX</w:t>
              </w:r>
              <w:r>
                <w:rPr>
                  <w:rFonts w:ascii="Lato"/>
                  <w:color w:val="0563C1" w:themeColor="hyperlink"/>
                  <w:u w:val="single"/>
                </w:rPr>
                <w:t>ERCISES</w:t>
              </w:r>
            </w:hyperlink>
          </w:p>
        </w:tc>
      </w:tr>
    </w:tbl>
    <w:p w:rsidR="00000000" w:rsidRDefault="00E364D3"/>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D3FFC"/>
    <w:multiLevelType w:val="multilevel"/>
    <w:tmpl w:val="ED081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F1C"/>
    <w:rsid w:val="00E364D3"/>
    <w:rsid w:val="00E76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3291D"/>
  <w15:docId w15:val="{9C9F2B28-4328-4578-9DE8-B5CF56753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64147">
      <w:bodyDiv w:val="1"/>
      <w:marLeft w:val="0"/>
      <w:marRight w:val="0"/>
      <w:marTop w:val="0"/>
      <w:marBottom w:val="0"/>
      <w:divBdr>
        <w:top w:val="none" w:sz="0" w:space="0" w:color="auto"/>
        <w:left w:val="none" w:sz="0" w:space="0" w:color="auto"/>
        <w:bottom w:val="none" w:sz="0" w:space="0" w:color="auto"/>
        <w:right w:val="none" w:sz="0" w:space="0" w:color="auto"/>
      </w:divBdr>
      <w:divsChild>
        <w:div w:id="235555221">
          <w:marLeft w:val="0"/>
          <w:marRight w:val="0"/>
          <w:marTop w:val="0"/>
          <w:marBottom w:val="0"/>
          <w:divBdr>
            <w:top w:val="none" w:sz="0" w:space="0" w:color="auto"/>
            <w:left w:val="none" w:sz="0" w:space="0" w:color="auto"/>
            <w:bottom w:val="none" w:sz="0" w:space="0" w:color="auto"/>
            <w:right w:val="none" w:sz="0" w:space="0" w:color="auto"/>
          </w:divBdr>
          <w:divsChild>
            <w:div w:id="1492328420">
              <w:marLeft w:val="0"/>
              <w:marRight w:val="0"/>
              <w:marTop w:val="0"/>
              <w:marBottom w:val="0"/>
              <w:divBdr>
                <w:top w:val="none" w:sz="0" w:space="0" w:color="auto"/>
                <w:left w:val="none" w:sz="0" w:space="0" w:color="auto"/>
                <w:bottom w:val="none" w:sz="0" w:space="0" w:color="auto"/>
                <w:right w:val="none" w:sz="0" w:space="0" w:color="auto"/>
              </w:divBdr>
              <w:divsChild>
                <w:div w:id="3311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87354">
      <w:bodyDiv w:val="1"/>
      <w:marLeft w:val="0"/>
      <w:marRight w:val="0"/>
      <w:marTop w:val="0"/>
      <w:marBottom w:val="0"/>
      <w:divBdr>
        <w:top w:val="none" w:sz="0" w:space="0" w:color="auto"/>
        <w:left w:val="none" w:sz="0" w:space="0" w:color="auto"/>
        <w:bottom w:val="none" w:sz="0" w:space="0" w:color="auto"/>
        <w:right w:val="none" w:sz="0" w:space="0" w:color="auto"/>
      </w:divBdr>
      <w:divsChild>
        <w:div w:id="1374764586">
          <w:marLeft w:val="0"/>
          <w:marRight w:val="0"/>
          <w:marTop w:val="0"/>
          <w:marBottom w:val="0"/>
          <w:divBdr>
            <w:top w:val="none" w:sz="0" w:space="0" w:color="auto"/>
            <w:left w:val="none" w:sz="0" w:space="0" w:color="auto"/>
            <w:bottom w:val="none" w:sz="0" w:space="0" w:color="auto"/>
            <w:right w:val="none" w:sz="0" w:space="0" w:color="auto"/>
          </w:divBdr>
        </w:div>
      </w:divsChild>
    </w:div>
    <w:div w:id="1839155921">
      <w:bodyDiv w:val="1"/>
      <w:marLeft w:val="0"/>
      <w:marRight w:val="0"/>
      <w:marTop w:val="0"/>
      <w:marBottom w:val="0"/>
      <w:divBdr>
        <w:top w:val="none" w:sz="0" w:space="0" w:color="auto"/>
        <w:left w:val="none" w:sz="0" w:space="0" w:color="auto"/>
        <w:bottom w:val="none" w:sz="0" w:space="0" w:color="auto"/>
        <w:right w:val="none" w:sz="0" w:space="0" w:color="auto"/>
      </w:divBdr>
      <w:divsChild>
        <w:div w:id="904291631">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www.ca8.uscourts.gov/opinions/opinions.html" TargetMode="External"/><Relationship Id="rId18" Type="http://schemas.openxmlformats.org/officeDocument/2006/relationships/hyperlink" Target="https://simbli.eboardsolutions.com/Policy/ViewPolicy.aspx?S=36031111&amp;revid=9iaxNByrmaRRBuAIGslshLdEg==" TargetMode="External"/><Relationship Id="rId26" Type="http://schemas.openxmlformats.org/officeDocument/2006/relationships/hyperlink" Target="https://simbli.eboardsolutions.com/Policy/ViewPolicy.aspx?S=36031111&amp;revid=DdzgL2yL8hUPfEovU0PrWQ==" TargetMode="External"/><Relationship Id="rId39" Type="http://schemas.openxmlformats.org/officeDocument/2006/relationships/hyperlink" Target="https://simbli.eboardsolutions.com/Policy/ViewPolicy.aspx?S=36031111&amp;revid=60vxjPqFTnYRV52JwqGoKw=="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wo2hgNjplusWxeAQKxCIC5H9Q==" TargetMode="External"/><Relationship Id="rId34" Type="http://schemas.openxmlformats.org/officeDocument/2006/relationships/hyperlink" Target="https://simbli.eboardsolutions.com/Policy/ViewPolicy.aspx?S=36031111&amp;revid=Al5VHUCslshInjH8KFEtygEaw==" TargetMode="External"/><Relationship Id="rId42" Type="http://schemas.openxmlformats.org/officeDocument/2006/relationships/theme" Target="theme/theme1.xml"/><Relationship Id="rId7" Type="http://schemas.openxmlformats.org/officeDocument/2006/relationships/hyperlink" Target="https://revisor.mo.gov/main/Home.aspx" TargetMode="External"/><Relationship Id="rId12" Type="http://schemas.openxmlformats.org/officeDocument/2006/relationships/hyperlink" Target="https://www.courts.mo.gov/" TargetMode="External"/><Relationship Id="rId17" Type="http://schemas.openxmlformats.org/officeDocument/2006/relationships/hyperlink" Target="https://simbli.eboardsolutions.com/Policy/ViewPolicy.aspx?S=36031111&amp;revid=KxVYUgMjXYmSFC6FxgkfmA==" TargetMode="External"/><Relationship Id="rId25" Type="http://schemas.openxmlformats.org/officeDocument/2006/relationships/hyperlink" Target="https://simbli.eboardsolutions.com/Policy/ViewPolicy.aspx?S=36031111&amp;revid=Vplusf2FYBujdnx9it3vn2mXA==" TargetMode="External"/><Relationship Id="rId33" Type="http://schemas.openxmlformats.org/officeDocument/2006/relationships/hyperlink" Target="https://simbli.eboardsolutions.com/Policy/ViewPolicy.aspx?S=36031111&amp;revid=IUfk7mm997rkDouAHW7eWg==" TargetMode="External"/><Relationship Id="rId38" Type="http://schemas.openxmlformats.org/officeDocument/2006/relationships/hyperlink" Target="https://simbli.eboardsolutions.com/Policy/ViewPolicy.aspx?S=36031111&amp;revid=M5FhBrN4N2MLCwwL644mslshA=="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bWengHBtKJCgTMI1iplusDTlw==" TargetMode="External"/><Relationship Id="rId20" Type="http://schemas.openxmlformats.org/officeDocument/2006/relationships/hyperlink" Target="https://simbli.eboardsolutions.com/Policy/ViewPolicy.aspx?S=36031111&amp;revid=k5n3MKTShuiwUHplusqjbBcSg==" TargetMode="External"/><Relationship Id="rId29" Type="http://schemas.openxmlformats.org/officeDocument/2006/relationships/hyperlink" Target="https://simbli.eboardsolutions.com/Policy/ViewPolicy.aspx?S=36031111&amp;revid=Ko0yNFGnCn9d3swtRWslshurA=="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simbli.eboardsolutions.com/Policy/ViewPolicy.aspx?S=36031111&amp;revid=r5POKblmkCgydwJ0COylCw==" TargetMode="External"/><Relationship Id="rId32" Type="http://schemas.openxmlformats.org/officeDocument/2006/relationships/hyperlink" Target="https://simbli.eboardsolutions.com/Policy/ViewPolicy.aspx?S=36031111&amp;revid=mkamCt1jUyMxVB10hjThng==" TargetMode="External"/><Relationship Id="rId37" Type="http://schemas.openxmlformats.org/officeDocument/2006/relationships/hyperlink" Target="https://simbli.eboardsolutions.com/Policy/ViewPolicy.aspx?S=36031111&amp;revid=wplusYmgZGJhjg2Ms5A8NnkVA==" TargetMode="External"/><Relationship Id="rId40" Type="http://schemas.openxmlformats.org/officeDocument/2006/relationships/hyperlink" Target="https://simbli.eboardsolutions.com/Policy/ViewPolicy.aspx?S=36031111&amp;revid=VIplusaKW1JiEfXPsnNnhtBlg==" TargetMode="External"/><Relationship Id="rId5" Type="http://schemas.openxmlformats.org/officeDocument/2006/relationships/hyperlink" Target="https://revisor.mo.gov/main/Home.aspx" TargetMode="External"/><Relationship Id="rId15" Type="http://schemas.openxmlformats.org/officeDocument/2006/relationships/hyperlink" Target="https://dese.mo.gov/quality-schools/mo-school-improvement-program" TargetMode="External"/><Relationship Id="rId23" Type="http://schemas.openxmlformats.org/officeDocument/2006/relationships/hyperlink" Target="https://simbli.eboardsolutions.com/Policy/ViewPolicy.aspx?S=36031111&amp;revid=9CtBIhslshRDbXhUuy1mLnbdg==" TargetMode="External"/><Relationship Id="rId28" Type="http://schemas.openxmlformats.org/officeDocument/2006/relationships/hyperlink" Target="https://simbli.eboardsolutions.com/Policy/ViewPolicy.aspx?S=36031111&amp;revid=z7cyqKNoTgqB99SNcemxiw==" TargetMode="External"/><Relationship Id="rId36" Type="http://schemas.openxmlformats.org/officeDocument/2006/relationships/hyperlink" Target="https://simbli.eboardsolutions.com/Policy/ViewPolicy.aspx?S=36031111&amp;revid=vDAbafBFF8pdJslshs7L6WT5g=="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3d0i6gJKCcJMx2plusTY6HslshEA==" TargetMode="External"/><Relationship Id="rId31" Type="http://schemas.openxmlformats.org/officeDocument/2006/relationships/hyperlink" Target="https://simbli.eboardsolutions.com/Policy/ViewPolicy.aspx?S=36031111&amp;revid=jcKS5qoIHO6DcezBnuhQqQ=="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https://ecf.moed.uscourts.gov/documents/index.html" TargetMode="External"/><Relationship Id="rId22" Type="http://schemas.openxmlformats.org/officeDocument/2006/relationships/hyperlink" Target="https://simbli.eboardsolutions.com/Policy/ViewPolicy.aspx?S=36031111&amp;revid=taK1yWLqqplusOu6J1UudF9rw==" TargetMode="External"/><Relationship Id="rId27" Type="http://schemas.openxmlformats.org/officeDocument/2006/relationships/hyperlink" Target="https://simbli.eboardsolutions.com/Policy/ViewPolicy.aspx?S=36031111&amp;revid=AbGslshlslshLxiQT6TffNpKKBaA==" TargetMode="External"/><Relationship Id="rId30" Type="http://schemas.openxmlformats.org/officeDocument/2006/relationships/hyperlink" Target="https://simbli.eboardsolutions.com/Policy/ViewPolicy.aspx?S=36031111&amp;revid=ndpu6mvEBKwr7voa2ZjOrQ==" TargetMode="External"/><Relationship Id="rId35" Type="http://schemas.openxmlformats.org/officeDocument/2006/relationships/hyperlink" Target="https://simbli.eboardsolutions.com/Policy/ViewPolicy.aspx?S=36031111&amp;revid=euLIBMmKrv1NoKc3ypqlH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2303</Words>
  <Characters>13129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2025-10-23T16:03:00Z</dcterms:created>
  <dcterms:modified xsi:type="dcterms:W3CDTF">2025-10-23T16:03:00Z</dcterms:modified>
</cp:coreProperties>
</file>